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4885" w14:textId="6F8524F8" w:rsidR="003F553E" w:rsidRDefault="003F553E" w:rsidP="003F553E">
      <w:pPr>
        <w:spacing w:line="240" w:lineRule="auto"/>
        <w:jc w:val="center"/>
        <w:rPr>
          <w:rFonts w:cstheme="minorHAnsi"/>
          <w:sz w:val="20"/>
          <w:szCs w:val="20"/>
        </w:rPr>
      </w:pPr>
    </w:p>
    <w:p w14:paraId="562BF502" w14:textId="502F858B" w:rsidR="00B2550E" w:rsidRPr="00487B6D" w:rsidRDefault="00272EB6" w:rsidP="00272EB6">
      <w:pPr>
        <w:spacing w:after="0" w:line="240" w:lineRule="auto"/>
        <w:jc w:val="center"/>
        <w:rPr>
          <w:rFonts w:cstheme="minorHAnsi"/>
          <w:b/>
          <w:bCs/>
          <w:color w:val="4E738A" w:themeColor="text2"/>
          <w:sz w:val="32"/>
          <w:szCs w:val="32"/>
        </w:rPr>
      </w:pPr>
      <w:r w:rsidRPr="00487B6D">
        <w:rPr>
          <w:rFonts w:cstheme="minorHAnsi"/>
          <w:b/>
          <w:bCs/>
          <w:color w:val="4E738A" w:themeColor="text2"/>
          <w:sz w:val="32"/>
          <w:szCs w:val="32"/>
        </w:rPr>
        <w:t>Presbyterian Village North Phased Re-Opening Plan</w:t>
      </w:r>
    </w:p>
    <w:p w14:paraId="444FEBFF" w14:textId="77777777" w:rsidR="00272EB6" w:rsidRPr="00487B6D" w:rsidRDefault="00272EB6" w:rsidP="00272EB6">
      <w:pPr>
        <w:spacing w:after="0" w:line="240" w:lineRule="auto"/>
        <w:rPr>
          <w:rFonts w:cstheme="minorHAnsi"/>
          <w:b/>
          <w:bCs/>
          <w:color w:val="59595B" w:themeColor="text1"/>
          <w:sz w:val="24"/>
          <w:szCs w:val="24"/>
        </w:rPr>
      </w:pPr>
    </w:p>
    <w:p w14:paraId="2900F3D3" w14:textId="32BFF544" w:rsidR="00487B6D" w:rsidRPr="005D54BB" w:rsidRDefault="00B4336F" w:rsidP="00272EB6">
      <w:pPr>
        <w:spacing w:after="0" w:line="240" w:lineRule="auto"/>
        <w:rPr>
          <w:rStyle w:val="jsgrdq"/>
          <w:color w:val="595A5C"/>
          <w:sz w:val="24"/>
          <w:szCs w:val="24"/>
        </w:rPr>
      </w:pPr>
      <w:r w:rsidRPr="005D54BB">
        <w:rPr>
          <w:rStyle w:val="jsgrdq"/>
          <w:color w:val="595A5C"/>
          <w:sz w:val="24"/>
          <w:szCs w:val="24"/>
        </w:rPr>
        <w:t xml:space="preserve">Presbyterian Village North (PVN) is working to navigate a re-opening plan </w:t>
      </w:r>
      <w:r w:rsidR="00356A75" w:rsidRPr="005D54BB">
        <w:rPr>
          <w:rStyle w:val="jsgrdq"/>
          <w:color w:val="595A5C"/>
          <w:sz w:val="24"/>
          <w:szCs w:val="24"/>
        </w:rPr>
        <w:t xml:space="preserve">for independent living residents </w:t>
      </w:r>
      <w:r w:rsidRPr="005D54BB">
        <w:rPr>
          <w:rStyle w:val="jsgrdq"/>
          <w:color w:val="595A5C"/>
          <w:sz w:val="24"/>
          <w:szCs w:val="24"/>
        </w:rPr>
        <w:t xml:space="preserve">that includes dining, visitation, programming, the </w:t>
      </w:r>
      <w:r w:rsidR="00ED2D52" w:rsidRPr="005D54BB">
        <w:rPr>
          <w:rStyle w:val="jsgrdq"/>
          <w:color w:val="595A5C"/>
          <w:sz w:val="24"/>
          <w:szCs w:val="24"/>
        </w:rPr>
        <w:t>Lifestyle</w:t>
      </w:r>
      <w:r w:rsidRPr="005D54BB">
        <w:rPr>
          <w:rStyle w:val="jsgrdq"/>
          <w:color w:val="595A5C"/>
          <w:sz w:val="24"/>
          <w:szCs w:val="24"/>
        </w:rPr>
        <w:t xml:space="preserve"> Fitness Center and the use of personal services based on Dallas County</w:t>
      </w:r>
      <w:r w:rsidR="005A1960">
        <w:rPr>
          <w:rStyle w:val="jsgrdq"/>
          <w:color w:val="595A5C"/>
          <w:sz w:val="24"/>
          <w:szCs w:val="24"/>
        </w:rPr>
        <w:t xml:space="preserve"> positivity rates. Using</w:t>
      </w:r>
      <w:r w:rsidRPr="005D54BB">
        <w:rPr>
          <w:rStyle w:val="jsgrdq"/>
          <w:color w:val="595A5C"/>
          <w:sz w:val="24"/>
          <w:szCs w:val="24"/>
        </w:rPr>
        <w:t xml:space="preserve"> this data</w:t>
      </w:r>
      <w:r w:rsidR="005A1960">
        <w:rPr>
          <w:rStyle w:val="jsgrdq"/>
          <w:color w:val="595A5C"/>
          <w:sz w:val="24"/>
          <w:szCs w:val="24"/>
        </w:rPr>
        <w:t>,</w:t>
      </w:r>
      <w:r w:rsidRPr="005D54BB">
        <w:rPr>
          <w:rStyle w:val="jsgrdq"/>
          <w:color w:val="595A5C"/>
          <w:sz w:val="24"/>
          <w:szCs w:val="24"/>
        </w:rPr>
        <w:t xml:space="preserve"> the PVN leadership team will determine the appropriate stage of re-opening. </w:t>
      </w:r>
      <w:r w:rsidR="00413E98" w:rsidRPr="00413E98">
        <w:rPr>
          <w:rStyle w:val="jsgrdq"/>
          <w:color w:val="595A5C"/>
          <w:sz w:val="24"/>
          <w:szCs w:val="24"/>
        </w:rPr>
        <w:t>Assisted living and skilled nursing re-opening will remain subject to state and federal regulations.</w:t>
      </w:r>
      <w:r w:rsidR="00413E98">
        <w:rPr>
          <w:rStyle w:val="jsgrdq"/>
          <w:color w:val="595A5C"/>
          <w:sz w:val="24"/>
          <w:szCs w:val="24"/>
        </w:rPr>
        <w:t xml:space="preserve"> </w:t>
      </w:r>
      <w:r w:rsidR="005A1960">
        <w:rPr>
          <w:rStyle w:val="jsgrdq"/>
          <w:color w:val="595A5C"/>
          <w:sz w:val="24"/>
          <w:szCs w:val="24"/>
        </w:rPr>
        <w:t>Based on</w:t>
      </w:r>
      <w:r w:rsidRPr="005D54BB">
        <w:rPr>
          <w:rStyle w:val="jsgrdq"/>
          <w:color w:val="595A5C"/>
          <w:sz w:val="24"/>
          <w:szCs w:val="24"/>
        </w:rPr>
        <w:t xml:space="preserve"> this information, this chart will be updated </w:t>
      </w:r>
      <w:r w:rsidR="008D64A3">
        <w:rPr>
          <w:rStyle w:val="jsgrdq"/>
          <w:color w:val="595A5C"/>
          <w:sz w:val="24"/>
          <w:szCs w:val="24"/>
        </w:rPr>
        <w:t>regularly</w:t>
      </w:r>
      <w:r w:rsidRPr="005D54BB">
        <w:rPr>
          <w:rStyle w:val="jsgrdq"/>
          <w:color w:val="595A5C"/>
          <w:sz w:val="24"/>
          <w:szCs w:val="24"/>
        </w:rPr>
        <w:t xml:space="preserve"> via Cubigo. </w:t>
      </w:r>
    </w:p>
    <w:p w14:paraId="14EBBBC0" w14:textId="77777777" w:rsidR="00B4336F" w:rsidRPr="005D54BB" w:rsidRDefault="00B4336F" w:rsidP="00272EB6">
      <w:pPr>
        <w:spacing w:after="0" w:line="240" w:lineRule="auto"/>
        <w:rPr>
          <w:rFonts w:cstheme="minorHAnsi"/>
          <w:color w:val="59595B" w:themeColor="text1"/>
          <w:sz w:val="24"/>
          <w:szCs w:val="24"/>
        </w:rPr>
      </w:pPr>
    </w:p>
    <w:p w14:paraId="4A230840" w14:textId="226C1164" w:rsidR="00272EB6" w:rsidRPr="005D54BB" w:rsidRDefault="00272EB6" w:rsidP="00272EB6">
      <w:pPr>
        <w:spacing w:after="0" w:line="240" w:lineRule="auto"/>
        <w:rPr>
          <w:color w:val="595A5C"/>
          <w:sz w:val="24"/>
          <w:szCs w:val="24"/>
        </w:rPr>
      </w:pPr>
      <w:r w:rsidRPr="005D54BB">
        <w:rPr>
          <w:rFonts w:cstheme="minorHAnsi"/>
          <w:color w:val="59595B" w:themeColor="text1"/>
          <w:sz w:val="24"/>
          <w:szCs w:val="24"/>
        </w:rPr>
        <w:t xml:space="preserve">These guidelines are for your safety and those around you. </w:t>
      </w:r>
      <w:r w:rsidR="00487B6D" w:rsidRPr="005D54BB">
        <w:rPr>
          <w:rFonts w:cstheme="minorHAnsi"/>
          <w:color w:val="59595B" w:themeColor="text1"/>
          <w:sz w:val="24"/>
          <w:szCs w:val="24"/>
        </w:rPr>
        <w:t>Our hope is that you view these guidelines</w:t>
      </w:r>
      <w:r w:rsidRPr="005D54BB">
        <w:rPr>
          <w:rFonts w:cstheme="minorHAnsi"/>
          <w:color w:val="59595B" w:themeColor="text1"/>
          <w:sz w:val="24"/>
          <w:szCs w:val="24"/>
        </w:rPr>
        <w:t xml:space="preserve"> as acts of solidarity with </w:t>
      </w:r>
      <w:r w:rsidR="00487B6D" w:rsidRPr="005D54BB">
        <w:rPr>
          <w:rFonts w:cstheme="minorHAnsi"/>
          <w:color w:val="59595B" w:themeColor="text1"/>
          <w:sz w:val="24"/>
          <w:szCs w:val="24"/>
        </w:rPr>
        <w:t>y</w:t>
      </w:r>
      <w:r w:rsidRPr="005D54BB">
        <w:rPr>
          <w:rFonts w:cstheme="minorHAnsi"/>
          <w:color w:val="59595B" w:themeColor="text1"/>
          <w:sz w:val="24"/>
          <w:szCs w:val="24"/>
        </w:rPr>
        <w:t xml:space="preserve">our neighbors, and those for whom </w:t>
      </w:r>
      <w:r w:rsidR="00487B6D" w:rsidRPr="005D54BB">
        <w:rPr>
          <w:rFonts w:cstheme="minorHAnsi"/>
          <w:color w:val="59595B" w:themeColor="text1"/>
          <w:sz w:val="24"/>
          <w:szCs w:val="24"/>
        </w:rPr>
        <w:t>you</w:t>
      </w:r>
      <w:r w:rsidRPr="005D54BB">
        <w:rPr>
          <w:rFonts w:cstheme="minorHAnsi"/>
          <w:color w:val="59595B" w:themeColor="text1"/>
          <w:sz w:val="24"/>
          <w:szCs w:val="24"/>
        </w:rPr>
        <w:t xml:space="preserve"> care the most. By adhering to these guidelines, we will </w:t>
      </w:r>
      <w:r w:rsidR="005A1960">
        <w:rPr>
          <w:rFonts w:cstheme="minorHAnsi"/>
          <w:color w:val="59595B" w:themeColor="text1"/>
          <w:sz w:val="24"/>
          <w:szCs w:val="24"/>
        </w:rPr>
        <w:t>continue</w:t>
      </w:r>
      <w:r w:rsidRPr="005D54BB">
        <w:rPr>
          <w:rFonts w:cstheme="minorHAnsi"/>
          <w:color w:val="59595B" w:themeColor="text1"/>
          <w:sz w:val="24"/>
          <w:szCs w:val="24"/>
        </w:rPr>
        <w:t xml:space="preserve"> the progress we’ve made and arrive more quickly – and safely – to gathering with the community we’ve come to know and love. Residents are urged to strictly follow the protective measures to maintain their own health and avoid a resurgence of the pandemic that would cause greater harm to themselves and others. </w:t>
      </w:r>
      <w:r w:rsidR="00B4336F" w:rsidRPr="005D54BB">
        <w:rPr>
          <w:rStyle w:val="jsgrdq"/>
          <w:color w:val="595A5C"/>
          <w:sz w:val="24"/>
          <w:szCs w:val="24"/>
        </w:rPr>
        <w:t>The PVN COVID-19 re-opening plan is as follows:</w:t>
      </w:r>
    </w:p>
    <w:p w14:paraId="498487BA" w14:textId="77777777" w:rsidR="00B2550E" w:rsidRPr="00487B6D" w:rsidRDefault="00B2550E" w:rsidP="00B2550E">
      <w:pPr>
        <w:spacing w:after="0" w:line="240" w:lineRule="auto"/>
        <w:rPr>
          <w:rFonts w:cstheme="minorHAnsi"/>
          <w:color w:val="59595B" w:themeColor="text1"/>
          <w:sz w:val="24"/>
          <w:szCs w:val="24"/>
        </w:rPr>
      </w:pPr>
    </w:p>
    <w:p w14:paraId="7C57BF29" w14:textId="03564E2C" w:rsidR="004031EE" w:rsidRPr="00487B6D" w:rsidRDefault="00B2550E" w:rsidP="00B2550E">
      <w:pPr>
        <w:spacing w:after="0" w:line="240" w:lineRule="auto"/>
        <w:rPr>
          <w:rFonts w:cstheme="minorHAnsi"/>
          <w:b/>
          <w:bCs/>
          <w:color w:val="59595B" w:themeColor="text1"/>
          <w:sz w:val="24"/>
          <w:szCs w:val="24"/>
        </w:rPr>
      </w:pPr>
      <w:r w:rsidRPr="00487B6D">
        <w:rPr>
          <w:rFonts w:cstheme="minorHAnsi"/>
          <w:b/>
          <w:bCs/>
          <w:color w:val="59595B" w:themeColor="text1"/>
          <w:sz w:val="24"/>
          <w:szCs w:val="24"/>
        </w:rPr>
        <w:t>If the community experiences an outbreak</w:t>
      </w:r>
      <w:r w:rsidR="00272EB6" w:rsidRPr="00487B6D">
        <w:rPr>
          <w:rFonts w:cstheme="minorHAnsi"/>
          <w:b/>
          <w:bCs/>
          <w:color w:val="59595B" w:themeColor="text1"/>
          <w:sz w:val="24"/>
          <w:szCs w:val="24"/>
        </w:rPr>
        <w:t>,</w:t>
      </w:r>
      <w:r w:rsidRPr="00487B6D">
        <w:rPr>
          <w:rFonts w:cstheme="minorHAnsi"/>
          <w:b/>
          <w:bCs/>
          <w:color w:val="59595B" w:themeColor="text1"/>
          <w:sz w:val="24"/>
          <w:szCs w:val="24"/>
        </w:rPr>
        <w:t xml:space="preserve"> we may determine that it is in the best interest of the community to initiate additional protocols until outbreak testing and isolation of affected individuals can be completed.  </w:t>
      </w:r>
    </w:p>
    <w:p w14:paraId="4D4D8ADE" w14:textId="77777777" w:rsidR="00B2550E" w:rsidRPr="00487B6D" w:rsidRDefault="00B2550E" w:rsidP="00B2550E">
      <w:pPr>
        <w:spacing w:after="0" w:line="240" w:lineRule="auto"/>
        <w:rPr>
          <w:rFonts w:cstheme="minorHAnsi"/>
          <w:color w:val="59595B" w:themeColor="text1"/>
          <w:sz w:val="24"/>
          <w:szCs w:val="24"/>
        </w:rPr>
      </w:pPr>
    </w:p>
    <w:p w14:paraId="32D553F8" w14:textId="77777777" w:rsidR="004031EE" w:rsidRPr="00487B6D" w:rsidRDefault="004031EE" w:rsidP="00B2550E">
      <w:pPr>
        <w:spacing w:after="0" w:line="240" w:lineRule="auto"/>
        <w:rPr>
          <w:rFonts w:cstheme="minorHAnsi"/>
          <w:b/>
          <w:color w:val="59595B" w:themeColor="text1"/>
          <w:sz w:val="24"/>
          <w:szCs w:val="24"/>
        </w:rPr>
      </w:pPr>
      <w:r w:rsidRPr="00487B6D">
        <w:rPr>
          <w:rFonts w:cstheme="minorHAnsi"/>
          <w:b/>
          <w:color w:val="59595B" w:themeColor="text1"/>
          <w:sz w:val="24"/>
          <w:szCs w:val="24"/>
        </w:rPr>
        <w:t>Forefront Living is using the COVID-19 county positivity rate, found on the COVID-19 Nursing Home</w:t>
      </w:r>
      <w:r w:rsidR="00484864" w:rsidRPr="00487B6D">
        <w:rPr>
          <w:rFonts w:cstheme="minorHAnsi"/>
          <w:b/>
          <w:color w:val="59595B" w:themeColor="text1"/>
          <w:sz w:val="24"/>
          <w:szCs w:val="24"/>
        </w:rPr>
        <w:t xml:space="preserve"> Data site to determine risk</w:t>
      </w:r>
      <w:r w:rsidR="00205AFA" w:rsidRPr="00487B6D">
        <w:rPr>
          <w:rFonts w:cstheme="minorHAnsi"/>
          <w:b/>
          <w:color w:val="59595B" w:themeColor="text1"/>
          <w:sz w:val="24"/>
          <w:szCs w:val="24"/>
        </w:rPr>
        <w:t xml:space="preserve"> level</w:t>
      </w:r>
      <w:r w:rsidR="00484864" w:rsidRPr="00487B6D">
        <w:rPr>
          <w:rFonts w:cstheme="minorHAnsi"/>
          <w:b/>
          <w:color w:val="59595B" w:themeColor="text1"/>
          <w:sz w:val="24"/>
          <w:szCs w:val="24"/>
        </w:rPr>
        <w:t xml:space="preserve">.  </w:t>
      </w:r>
    </w:p>
    <w:p w14:paraId="3D032B75" w14:textId="21018D4E" w:rsidR="00484864" w:rsidRPr="00487B6D" w:rsidRDefault="00484864" w:rsidP="00B2550E">
      <w:pPr>
        <w:pStyle w:val="ListParagraph"/>
        <w:numPr>
          <w:ilvl w:val="0"/>
          <w:numId w:val="1"/>
        </w:numPr>
        <w:spacing w:after="0" w:line="240" w:lineRule="auto"/>
        <w:rPr>
          <w:rFonts w:cstheme="minorHAnsi"/>
          <w:color w:val="59595B" w:themeColor="text1"/>
          <w:sz w:val="24"/>
          <w:szCs w:val="24"/>
        </w:rPr>
      </w:pPr>
      <w:r w:rsidRPr="00487B6D">
        <w:rPr>
          <w:rFonts w:cstheme="minorHAnsi"/>
          <w:color w:val="59595B" w:themeColor="text1"/>
          <w:sz w:val="24"/>
          <w:szCs w:val="24"/>
        </w:rPr>
        <w:t>High (&gt;10%</w:t>
      </w:r>
      <w:r w:rsidR="003F553E" w:rsidRPr="00487B6D">
        <w:rPr>
          <w:color w:val="59595B" w:themeColor="text1"/>
          <w:sz w:val="24"/>
          <w:szCs w:val="24"/>
        </w:rPr>
        <w:t xml:space="preserve"> </w:t>
      </w:r>
      <w:r w:rsidR="003F553E" w:rsidRPr="00487B6D">
        <w:rPr>
          <w:rFonts w:cstheme="minorHAnsi"/>
          <w:color w:val="59595B" w:themeColor="text1"/>
          <w:sz w:val="24"/>
          <w:szCs w:val="24"/>
        </w:rPr>
        <w:t>county positivity rate</w:t>
      </w:r>
      <w:r w:rsidRPr="00487B6D">
        <w:rPr>
          <w:rFonts w:cstheme="minorHAnsi"/>
          <w:color w:val="59595B" w:themeColor="text1"/>
          <w:sz w:val="24"/>
          <w:szCs w:val="24"/>
        </w:rPr>
        <w:t xml:space="preserve">) = High Community Risk      </w:t>
      </w:r>
    </w:p>
    <w:p w14:paraId="3DA70397" w14:textId="5396C054" w:rsidR="004031EE" w:rsidRPr="00487B6D" w:rsidRDefault="004031EE" w:rsidP="00B2550E">
      <w:pPr>
        <w:pStyle w:val="ListParagraph"/>
        <w:numPr>
          <w:ilvl w:val="0"/>
          <w:numId w:val="1"/>
        </w:numPr>
        <w:spacing w:after="0" w:line="240" w:lineRule="auto"/>
        <w:rPr>
          <w:rFonts w:cstheme="minorHAnsi"/>
          <w:color w:val="59595B" w:themeColor="text1"/>
          <w:sz w:val="24"/>
          <w:szCs w:val="24"/>
        </w:rPr>
      </w:pPr>
      <w:r w:rsidRPr="00487B6D">
        <w:rPr>
          <w:rFonts w:cstheme="minorHAnsi"/>
          <w:color w:val="59595B" w:themeColor="text1"/>
          <w:sz w:val="24"/>
          <w:szCs w:val="24"/>
        </w:rPr>
        <w:t>Medium (5% – 10%</w:t>
      </w:r>
      <w:r w:rsidR="003F553E" w:rsidRPr="00487B6D">
        <w:rPr>
          <w:color w:val="59595B" w:themeColor="text1"/>
          <w:sz w:val="24"/>
          <w:szCs w:val="24"/>
        </w:rPr>
        <w:t xml:space="preserve"> </w:t>
      </w:r>
      <w:r w:rsidR="003F553E" w:rsidRPr="00487B6D">
        <w:rPr>
          <w:rFonts w:cstheme="minorHAnsi"/>
          <w:color w:val="59595B" w:themeColor="text1"/>
          <w:sz w:val="24"/>
          <w:szCs w:val="24"/>
        </w:rPr>
        <w:t>county positivity rate</w:t>
      </w:r>
      <w:r w:rsidRPr="00487B6D">
        <w:rPr>
          <w:rFonts w:cstheme="minorHAnsi"/>
          <w:color w:val="59595B" w:themeColor="text1"/>
          <w:sz w:val="24"/>
          <w:szCs w:val="24"/>
        </w:rPr>
        <w:t>) = M</w:t>
      </w:r>
      <w:r w:rsidR="00484864" w:rsidRPr="00487B6D">
        <w:rPr>
          <w:rFonts w:cstheme="minorHAnsi"/>
          <w:color w:val="59595B" w:themeColor="text1"/>
          <w:sz w:val="24"/>
          <w:szCs w:val="24"/>
        </w:rPr>
        <w:t xml:space="preserve">oderate Community Risk     </w:t>
      </w:r>
    </w:p>
    <w:p w14:paraId="4B419AC3" w14:textId="67FCBFBF" w:rsidR="00205AFA" w:rsidRPr="00487B6D" w:rsidRDefault="00484864" w:rsidP="00B2550E">
      <w:pPr>
        <w:pStyle w:val="ListParagraph"/>
        <w:numPr>
          <w:ilvl w:val="0"/>
          <w:numId w:val="1"/>
        </w:numPr>
        <w:spacing w:after="0" w:line="240" w:lineRule="auto"/>
        <w:rPr>
          <w:rFonts w:cstheme="minorHAnsi"/>
          <w:color w:val="59595B" w:themeColor="text1"/>
          <w:sz w:val="24"/>
          <w:szCs w:val="24"/>
        </w:rPr>
      </w:pPr>
      <w:r w:rsidRPr="00487B6D">
        <w:rPr>
          <w:rFonts w:cstheme="minorHAnsi"/>
          <w:color w:val="59595B" w:themeColor="text1"/>
          <w:sz w:val="24"/>
          <w:szCs w:val="24"/>
        </w:rPr>
        <w:t>Low (&lt;5%</w:t>
      </w:r>
      <w:r w:rsidR="003F553E" w:rsidRPr="00487B6D">
        <w:rPr>
          <w:rFonts w:cstheme="minorHAnsi"/>
          <w:color w:val="59595B" w:themeColor="text1"/>
          <w:sz w:val="24"/>
          <w:szCs w:val="24"/>
        </w:rPr>
        <w:t xml:space="preserve"> county positivity rate</w:t>
      </w:r>
      <w:r w:rsidRPr="00487B6D">
        <w:rPr>
          <w:rFonts w:cstheme="minorHAnsi"/>
          <w:color w:val="59595B" w:themeColor="text1"/>
          <w:sz w:val="24"/>
          <w:szCs w:val="24"/>
        </w:rPr>
        <w:t>) = Low Communit</w:t>
      </w:r>
      <w:r w:rsidR="00272EB6" w:rsidRPr="00487B6D">
        <w:rPr>
          <w:rFonts w:cstheme="minorHAnsi"/>
          <w:noProof/>
          <w:color w:val="59595B" w:themeColor="text1"/>
          <w:sz w:val="20"/>
          <w:szCs w:val="20"/>
        </w:rPr>
        <w:drawing>
          <wp:anchor distT="0" distB="0" distL="114300" distR="114300" simplePos="0" relativeHeight="251660288" behindDoc="0" locked="0" layoutInCell="1" allowOverlap="1" wp14:anchorId="573D61FB" wp14:editId="13E17F58">
            <wp:simplePos x="0" y="0"/>
            <wp:positionH relativeFrom="column">
              <wp:posOffset>457200</wp:posOffset>
            </wp:positionH>
            <wp:positionV relativeFrom="paragraph">
              <wp:posOffset>191770</wp:posOffset>
            </wp:positionV>
            <wp:extent cx="5062855" cy="1047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855" cy="1047750"/>
                    </a:xfrm>
                    <a:prstGeom prst="rect">
                      <a:avLst/>
                    </a:prstGeom>
                    <a:noFill/>
                  </pic:spPr>
                </pic:pic>
              </a:graphicData>
            </a:graphic>
          </wp:anchor>
        </w:drawing>
      </w:r>
      <w:r w:rsidRPr="00487B6D">
        <w:rPr>
          <w:rFonts w:cstheme="minorHAnsi"/>
          <w:color w:val="59595B" w:themeColor="text1"/>
          <w:sz w:val="24"/>
          <w:szCs w:val="24"/>
        </w:rPr>
        <w:t xml:space="preserve">y Risk  </w:t>
      </w:r>
    </w:p>
    <w:p w14:paraId="2EDAFBB0" w14:textId="683C639D" w:rsidR="00205AFA" w:rsidRPr="00487B6D" w:rsidRDefault="00205AFA" w:rsidP="004031EE">
      <w:pPr>
        <w:spacing w:line="240" w:lineRule="auto"/>
        <w:rPr>
          <w:rFonts w:cstheme="minorHAnsi"/>
          <w:color w:val="59595B" w:themeColor="text1"/>
          <w:sz w:val="20"/>
          <w:szCs w:val="20"/>
        </w:rPr>
      </w:pPr>
    </w:p>
    <w:p w14:paraId="21F66867" w14:textId="3AE136A3" w:rsidR="004031EE" w:rsidRPr="00487B6D" w:rsidRDefault="004031EE" w:rsidP="00AB4E5B">
      <w:pPr>
        <w:spacing w:line="240" w:lineRule="auto"/>
        <w:rPr>
          <w:rFonts w:cstheme="minorHAnsi"/>
          <w:color w:val="59595B" w:themeColor="text1"/>
          <w:sz w:val="20"/>
          <w:szCs w:val="20"/>
        </w:rPr>
      </w:pPr>
    </w:p>
    <w:p w14:paraId="05100C9E" w14:textId="77777777" w:rsidR="009F4A36" w:rsidRPr="00487B6D" w:rsidRDefault="009F4A36" w:rsidP="00AB4E5B">
      <w:pPr>
        <w:spacing w:line="240" w:lineRule="auto"/>
        <w:rPr>
          <w:rFonts w:cstheme="minorHAnsi"/>
          <w:color w:val="59595B" w:themeColor="text1"/>
          <w:sz w:val="20"/>
          <w:szCs w:val="20"/>
        </w:rPr>
      </w:pPr>
    </w:p>
    <w:p w14:paraId="53C0AAAA" w14:textId="455DA9E0" w:rsidR="009F4A36" w:rsidRPr="00487B6D" w:rsidRDefault="009F4A36" w:rsidP="00AB4E5B">
      <w:pPr>
        <w:spacing w:line="240" w:lineRule="auto"/>
        <w:rPr>
          <w:rFonts w:cstheme="minorHAnsi"/>
          <w:color w:val="59595B" w:themeColor="text1"/>
          <w:sz w:val="20"/>
          <w:szCs w:val="20"/>
        </w:rPr>
      </w:pPr>
    </w:p>
    <w:p w14:paraId="4E0032E9" w14:textId="31BD542A" w:rsidR="00E45AB0" w:rsidRPr="00487B6D" w:rsidRDefault="00E45AB0" w:rsidP="00AB4E5B">
      <w:pPr>
        <w:spacing w:line="240" w:lineRule="auto"/>
        <w:rPr>
          <w:rFonts w:ascii="Arial" w:hAnsi="Arial" w:cs="Arial"/>
          <w:color w:val="59595B" w:themeColor="text1"/>
          <w:sz w:val="20"/>
          <w:szCs w:val="20"/>
        </w:rPr>
      </w:pPr>
    </w:p>
    <w:tbl>
      <w:tblPr>
        <w:tblStyle w:val="TableGrid"/>
        <w:tblW w:w="0" w:type="auto"/>
        <w:tblLook w:val="04A0" w:firstRow="1" w:lastRow="0" w:firstColumn="1" w:lastColumn="0" w:noHBand="0" w:noVBand="1"/>
      </w:tblPr>
      <w:tblGrid>
        <w:gridCol w:w="2590"/>
        <w:gridCol w:w="2590"/>
        <w:gridCol w:w="2590"/>
        <w:gridCol w:w="2590"/>
        <w:gridCol w:w="2590"/>
      </w:tblGrid>
      <w:tr w:rsidR="00487B6D" w:rsidRPr="00487B6D" w14:paraId="3FF8D6F2" w14:textId="77777777" w:rsidTr="005A1960">
        <w:trPr>
          <w:trHeight w:val="8000"/>
        </w:trPr>
        <w:tc>
          <w:tcPr>
            <w:tcW w:w="2590" w:type="dxa"/>
          </w:tcPr>
          <w:p w14:paraId="78ADE51D" w14:textId="568A3F76" w:rsidR="00A00EFF" w:rsidRPr="00487B6D" w:rsidRDefault="00F96E63" w:rsidP="001E3605">
            <w:pPr>
              <w:rPr>
                <w:rFonts w:ascii="Arial" w:hAnsi="Arial" w:cs="Arial"/>
                <w:b/>
                <w:bCs/>
                <w:color w:val="59595B" w:themeColor="text1"/>
                <w:sz w:val="20"/>
                <w:szCs w:val="20"/>
              </w:rPr>
            </w:pPr>
            <w:r w:rsidRPr="00487B6D">
              <w:rPr>
                <w:rFonts w:cstheme="minorHAnsi"/>
                <w:noProof/>
                <w:color w:val="59595B" w:themeColor="text1"/>
                <w:sz w:val="20"/>
                <w:szCs w:val="20"/>
              </w:rPr>
              <w:drawing>
                <wp:anchor distT="0" distB="0" distL="114300" distR="114300" simplePos="0" relativeHeight="251658240" behindDoc="0" locked="0" layoutInCell="1" allowOverlap="1" wp14:anchorId="220C246E" wp14:editId="0C201E2B">
                  <wp:simplePos x="0" y="0"/>
                  <wp:positionH relativeFrom="column">
                    <wp:posOffset>1407795</wp:posOffset>
                  </wp:positionH>
                  <wp:positionV relativeFrom="paragraph">
                    <wp:posOffset>-1475740</wp:posOffset>
                  </wp:positionV>
                  <wp:extent cx="7004050" cy="1450449"/>
                  <wp:effectExtent l="0" t="0" r="635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gobar.PNG"/>
                          <pic:cNvPicPr/>
                        </pic:nvPicPr>
                        <pic:blipFill>
                          <a:blip r:embed="rId8">
                            <a:extLst>
                              <a:ext uri="{28A0092B-C50C-407E-A947-70E740481C1C}">
                                <a14:useLocalDpi xmlns:a14="http://schemas.microsoft.com/office/drawing/2010/main" val="0"/>
                              </a:ext>
                            </a:extLst>
                          </a:blip>
                          <a:stretch>
                            <a:fillRect/>
                          </a:stretch>
                        </pic:blipFill>
                        <pic:spPr>
                          <a:xfrm>
                            <a:off x="0" y="0"/>
                            <a:ext cx="7004050" cy="1450449"/>
                          </a:xfrm>
                          <a:prstGeom prst="rect">
                            <a:avLst/>
                          </a:prstGeom>
                        </pic:spPr>
                      </pic:pic>
                    </a:graphicData>
                  </a:graphic>
                  <wp14:sizeRelH relativeFrom="margin">
                    <wp14:pctWidth>0</wp14:pctWidth>
                  </wp14:sizeRelH>
                  <wp14:sizeRelV relativeFrom="margin">
                    <wp14:pctHeight>0</wp14:pctHeight>
                  </wp14:sizeRelV>
                </wp:anchor>
              </w:drawing>
            </w:r>
          </w:p>
          <w:p w14:paraId="423B8CE2" w14:textId="77777777" w:rsidR="00A00EFF" w:rsidRPr="00487B6D" w:rsidRDefault="00A00EFF" w:rsidP="008F43C3">
            <w:pPr>
              <w:jc w:val="center"/>
              <w:rPr>
                <w:rFonts w:ascii="Arial" w:hAnsi="Arial" w:cs="Arial"/>
                <w:b/>
                <w:bCs/>
                <w:color w:val="59595B" w:themeColor="text1"/>
                <w:sz w:val="20"/>
                <w:szCs w:val="20"/>
              </w:rPr>
            </w:pPr>
          </w:p>
          <w:p w14:paraId="0198A3FB" w14:textId="77777777" w:rsidR="00AB4E5B" w:rsidRPr="00487B6D" w:rsidRDefault="00AB4E5B" w:rsidP="008F43C3">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Dining</w:t>
            </w:r>
          </w:p>
        </w:tc>
        <w:tc>
          <w:tcPr>
            <w:tcW w:w="2590" w:type="dxa"/>
          </w:tcPr>
          <w:p w14:paraId="47A1D8D3" w14:textId="77777777" w:rsidR="001036D4" w:rsidRPr="00487B6D" w:rsidRDefault="001036D4" w:rsidP="001036D4">
            <w:pPr>
              <w:rPr>
                <w:rFonts w:ascii="Arial" w:hAnsi="Arial" w:cs="Arial"/>
                <w:color w:val="59595B" w:themeColor="text1"/>
                <w:sz w:val="20"/>
                <w:szCs w:val="20"/>
              </w:rPr>
            </w:pPr>
            <w:r w:rsidRPr="00487B6D">
              <w:rPr>
                <w:rFonts w:ascii="Arial" w:hAnsi="Arial" w:cs="Arial"/>
                <w:color w:val="59595B" w:themeColor="text1"/>
                <w:sz w:val="20"/>
                <w:szCs w:val="20"/>
              </w:rPr>
              <w:t>Meals will be delivered to each area of the campus.</w:t>
            </w:r>
          </w:p>
          <w:p w14:paraId="2707ED0C" w14:textId="77777777" w:rsidR="001036D4" w:rsidRPr="00487B6D" w:rsidRDefault="001036D4" w:rsidP="001036D4">
            <w:pPr>
              <w:rPr>
                <w:rFonts w:ascii="Arial" w:hAnsi="Arial" w:cs="Arial"/>
                <w:color w:val="59595B" w:themeColor="text1"/>
                <w:sz w:val="20"/>
                <w:szCs w:val="20"/>
              </w:rPr>
            </w:pPr>
          </w:p>
          <w:p w14:paraId="761DA964" w14:textId="77777777" w:rsidR="001036D4" w:rsidRPr="00487B6D" w:rsidRDefault="001036D4" w:rsidP="001036D4">
            <w:pPr>
              <w:rPr>
                <w:rFonts w:ascii="Arial" w:hAnsi="Arial" w:cs="Arial"/>
                <w:color w:val="59595B" w:themeColor="text1"/>
                <w:sz w:val="20"/>
                <w:szCs w:val="20"/>
              </w:rPr>
            </w:pPr>
            <w:r w:rsidRPr="00487B6D">
              <w:rPr>
                <w:rFonts w:ascii="Arial" w:hAnsi="Arial" w:cs="Arial"/>
                <w:color w:val="59595B" w:themeColor="text1"/>
                <w:sz w:val="20"/>
                <w:szCs w:val="20"/>
              </w:rPr>
              <w:t>Outside meal service available through the Culinary Cruiser.</w:t>
            </w:r>
          </w:p>
          <w:p w14:paraId="6AF85ED5" w14:textId="77777777" w:rsidR="001036D4" w:rsidRPr="00487B6D" w:rsidRDefault="001036D4" w:rsidP="001036D4">
            <w:pPr>
              <w:rPr>
                <w:rFonts w:ascii="Arial" w:hAnsi="Arial" w:cs="Arial"/>
                <w:color w:val="59595B" w:themeColor="text1"/>
                <w:sz w:val="20"/>
                <w:szCs w:val="20"/>
              </w:rPr>
            </w:pPr>
          </w:p>
          <w:p w14:paraId="555AF4CF" w14:textId="77777777" w:rsidR="001036D4" w:rsidRPr="00487B6D" w:rsidRDefault="001036D4" w:rsidP="001036D4">
            <w:pPr>
              <w:rPr>
                <w:rFonts w:ascii="Arial" w:hAnsi="Arial" w:cs="Arial"/>
                <w:color w:val="59595B" w:themeColor="text1"/>
                <w:sz w:val="20"/>
                <w:szCs w:val="20"/>
              </w:rPr>
            </w:pPr>
            <w:r w:rsidRPr="00487B6D">
              <w:rPr>
                <w:rFonts w:ascii="Arial" w:hAnsi="Arial" w:cs="Arial"/>
                <w:color w:val="59595B" w:themeColor="text1"/>
                <w:sz w:val="20"/>
                <w:szCs w:val="20"/>
              </w:rPr>
              <w:t xml:space="preserve">In-person Dining should be limited to a number that allows for physical distancing; and 50% of normal occupancy.  </w:t>
            </w:r>
          </w:p>
          <w:p w14:paraId="1D6E848A" w14:textId="77777777" w:rsidR="001036D4" w:rsidRDefault="001036D4" w:rsidP="001036D4">
            <w:pPr>
              <w:rPr>
                <w:rFonts w:ascii="Arial" w:hAnsi="Arial" w:cs="Arial"/>
                <w:color w:val="59595B" w:themeColor="text1"/>
                <w:sz w:val="20"/>
                <w:szCs w:val="20"/>
              </w:rPr>
            </w:pPr>
          </w:p>
          <w:p w14:paraId="33DF65B8" w14:textId="77777777" w:rsidR="001036D4" w:rsidRPr="00487B6D" w:rsidRDefault="001036D4" w:rsidP="001036D4">
            <w:pPr>
              <w:rPr>
                <w:rFonts w:ascii="Arial" w:hAnsi="Arial" w:cs="Arial"/>
                <w:color w:val="59595B" w:themeColor="text1"/>
                <w:sz w:val="20"/>
                <w:szCs w:val="20"/>
              </w:rPr>
            </w:pPr>
            <w:r w:rsidRPr="00487B6D">
              <w:rPr>
                <w:rFonts w:ascii="Arial" w:hAnsi="Arial" w:cs="Arial"/>
                <w:color w:val="59595B" w:themeColor="text1"/>
                <w:sz w:val="20"/>
                <w:szCs w:val="20"/>
              </w:rPr>
              <w:t xml:space="preserve">Avoid or exercise extreme caution if in a high-risk group.  </w:t>
            </w:r>
          </w:p>
          <w:p w14:paraId="1C4E178B" w14:textId="77777777" w:rsidR="001036D4" w:rsidRPr="00487B6D" w:rsidRDefault="001036D4" w:rsidP="001036D4">
            <w:pPr>
              <w:rPr>
                <w:rFonts w:ascii="Arial" w:hAnsi="Arial" w:cs="Arial"/>
                <w:color w:val="59595B" w:themeColor="text1"/>
                <w:sz w:val="20"/>
                <w:szCs w:val="20"/>
              </w:rPr>
            </w:pPr>
          </w:p>
          <w:p w14:paraId="7AE9DED9" w14:textId="77777777" w:rsidR="001036D4" w:rsidRPr="00487B6D" w:rsidRDefault="001036D4" w:rsidP="001036D4">
            <w:pPr>
              <w:rPr>
                <w:rFonts w:ascii="Arial" w:hAnsi="Arial" w:cs="Arial"/>
                <w:color w:val="59595B" w:themeColor="text1"/>
                <w:sz w:val="20"/>
                <w:szCs w:val="20"/>
              </w:rPr>
            </w:pPr>
            <w:r w:rsidRPr="00487B6D">
              <w:rPr>
                <w:rFonts w:ascii="Arial" w:hAnsi="Arial" w:cs="Arial"/>
                <w:color w:val="59595B" w:themeColor="text1"/>
                <w:sz w:val="20"/>
                <w:szCs w:val="20"/>
              </w:rPr>
              <w:t>(Facial coverings should be worn when not eating).</w:t>
            </w:r>
          </w:p>
          <w:p w14:paraId="07AFD778" w14:textId="6E9BCEC0" w:rsidR="001036D4" w:rsidRPr="00487B6D" w:rsidRDefault="001036D4" w:rsidP="00AB4E5B">
            <w:pPr>
              <w:rPr>
                <w:rFonts w:ascii="Arial" w:hAnsi="Arial" w:cs="Arial"/>
                <w:color w:val="59595B" w:themeColor="text1"/>
                <w:sz w:val="20"/>
                <w:szCs w:val="20"/>
              </w:rPr>
            </w:pPr>
          </w:p>
          <w:p w14:paraId="10A129DF" w14:textId="77777777" w:rsidR="004031EE" w:rsidRPr="00487B6D" w:rsidRDefault="004031EE" w:rsidP="004031EE">
            <w:pPr>
              <w:rPr>
                <w:rFonts w:ascii="Arial" w:hAnsi="Arial" w:cs="Arial"/>
                <w:color w:val="59595B" w:themeColor="text1"/>
                <w:sz w:val="20"/>
                <w:szCs w:val="20"/>
              </w:rPr>
            </w:pPr>
          </w:p>
        </w:tc>
        <w:tc>
          <w:tcPr>
            <w:tcW w:w="2590" w:type="dxa"/>
          </w:tcPr>
          <w:p w14:paraId="11D0171F" w14:textId="77777777" w:rsidR="004031EE" w:rsidRPr="00487B6D" w:rsidRDefault="004031EE" w:rsidP="00AB4E5B">
            <w:pPr>
              <w:rPr>
                <w:rFonts w:ascii="Arial" w:hAnsi="Arial" w:cs="Arial"/>
                <w:color w:val="59595B" w:themeColor="text1"/>
                <w:sz w:val="20"/>
                <w:szCs w:val="20"/>
              </w:rPr>
            </w:pPr>
            <w:r w:rsidRPr="00487B6D">
              <w:rPr>
                <w:rFonts w:ascii="Arial" w:hAnsi="Arial" w:cs="Arial"/>
                <w:color w:val="59595B" w:themeColor="text1"/>
                <w:sz w:val="20"/>
                <w:szCs w:val="20"/>
              </w:rPr>
              <w:t>Meals will be delivered to each area of the campus.</w:t>
            </w:r>
          </w:p>
          <w:p w14:paraId="7713C232" w14:textId="77777777" w:rsidR="004031EE" w:rsidRPr="00487B6D" w:rsidRDefault="004031EE" w:rsidP="00AB4E5B">
            <w:pPr>
              <w:rPr>
                <w:rFonts w:ascii="Arial" w:hAnsi="Arial" w:cs="Arial"/>
                <w:color w:val="59595B" w:themeColor="text1"/>
                <w:sz w:val="20"/>
                <w:szCs w:val="20"/>
              </w:rPr>
            </w:pPr>
          </w:p>
          <w:p w14:paraId="4C0DF25F" w14:textId="77777777" w:rsidR="00023089" w:rsidRPr="00487B6D" w:rsidRDefault="00023089" w:rsidP="004031EE">
            <w:pPr>
              <w:rPr>
                <w:rFonts w:ascii="Arial" w:hAnsi="Arial" w:cs="Arial"/>
                <w:color w:val="59595B" w:themeColor="text1"/>
                <w:sz w:val="20"/>
                <w:szCs w:val="20"/>
              </w:rPr>
            </w:pPr>
            <w:r w:rsidRPr="00487B6D">
              <w:rPr>
                <w:rFonts w:ascii="Arial" w:hAnsi="Arial" w:cs="Arial"/>
                <w:color w:val="59595B" w:themeColor="text1"/>
                <w:sz w:val="20"/>
                <w:szCs w:val="20"/>
              </w:rPr>
              <w:t>Outside meal service available through the Culinary Cruiser.</w:t>
            </w:r>
          </w:p>
          <w:p w14:paraId="4E180A3E" w14:textId="77777777" w:rsidR="00023089" w:rsidRPr="00487B6D" w:rsidRDefault="00023089" w:rsidP="004031EE">
            <w:pPr>
              <w:rPr>
                <w:rFonts w:ascii="Arial" w:hAnsi="Arial" w:cs="Arial"/>
                <w:color w:val="59595B" w:themeColor="text1"/>
                <w:sz w:val="20"/>
                <w:szCs w:val="20"/>
              </w:rPr>
            </w:pPr>
          </w:p>
          <w:p w14:paraId="0B4DBD4D" w14:textId="77777777" w:rsidR="00023089" w:rsidRPr="00487B6D" w:rsidRDefault="00023089" w:rsidP="004031EE">
            <w:pPr>
              <w:rPr>
                <w:rFonts w:ascii="Arial" w:hAnsi="Arial" w:cs="Arial"/>
                <w:color w:val="59595B" w:themeColor="text1"/>
                <w:sz w:val="20"/>
                <w:szCs w:val="20"/>
              </w:rPr>
            </w:pPr>
            <w:r w:rsidRPr="00487B6D">
              <w:rPr>
                <w:rFonts w:ascii="Arial" w:hAnsi="Arial" w:cs="Arial"/>
                <w:color w:val="59595B" w:themeColor="text1"/>
                <w:sz w:val="20"/>
                <w:szCs w:val="20"/>
              </w:rPr>
              <w:t>In-person Dining</w:t>
            </w:r>
            <w:r w:rsidR="004031EE" w:rsidRPr="00487B6D">
              <w:rPr>
                <w:rFonts w:ascii="Arial" w:hAnsi="Arial" w:cs="Arial"/>
                <w:color w:val="59595B" w:themeColor="text1"/>
                <w:sz w:val="20"/>
                <w:szCs w:val="20"/>
              </w:rPr>
              <w:t xml:space="preserve"> should be limited to a number </w:t>
            </w:r>
            <w:r w:rsidRPr="00487B6D">
              <w:rPr>
                <w:rFonts w:ascii="Arial" w:hAnsi="Arial" w:cs="Arial"/>
                <w:color w:val="59595B" w:themeColor="text1"/>
                <w:sz w:val="20"/>
                <w:szCs w:val="20"/>
              </w:rPr>
              <w:t>that allows for</w:t>
            </w:r>
            <w:r w:rsidR="004031EE" w:rsidRPr="00487B6D">
              <w:rPr>
                <w:rFonts w:ascii="Arial" w:hAnsi="Arial" w:cs="Arial"/>
                <w:color w:val="59595B" w:themeColor="text1"/>
                <w:sz w:val="20"/>
                <w:szCs w:val="20"/>
              </w:rPr>
              <w:t xml:space="preserve"> physical</w:t>
            </w:r>
            <w:r w:rsidRPr="00487B6D">
              <w:rPr>
                <w:rFonts w:ascii="Arial" w:hAnsi="Arial" w:cs="Arial"/>
                <w:color w:val="59595B" w:themeColor="text1"/>
                <w:sz w:val="20"/>
                <w:szCs w:val="20"/>
              </w:rPr>
              <w:t xml:space="preserve"> distancing; and 50% of normal occupancy.  </w:t>
            </w:r>
          </w:p>
          <w:p w14:paraId="111279E9" w14:textId="77777777" w:rsidR="004519E3" w:rsidRDefault="004519E3" w:rsidP="004031EE">
            <w:pPr>
              <w:rPr>
                <w:rFonts w:ascii="Arial" w:hAnsi="Arial" w:cs="Arial"/>
                <w:color w:val="59595B" w:themeColor="text1"/>
                <w:sz w:val="20"/>
                <w:szCs w:val="20"/>
              </w:rPr>
            </w:pPr>
          </w:p>
          <w:p w14:paraId="4063DF1B" w14:textId="682FE935" w:rsidR="004031EE" w:rsidRPr="00487B6D" w:rsidRDefault="00023089" w:rsidP="004031EE">
            <w:pPr>
              <w:rPr>
                <w:rFonts w:ascii="Arial" w:hAnsi="Arial" w:cs="Arial"/>
                <w:color w:val="59595B" w:themeColor="text1"/>
                <w:sz w:val="20"/>
                <w:szCs w:val="20"/>
              </w:rPr>
            </w:pPr>
            <w:r w:rsidRPr="00487B6D">
              <w:rPr>
                <w:rFonts w:ascii="Arial" w:hAnsi="Arial" w:cs="Arial"/>
                <w:color w:val="59595B" w:themeColor="text1"/>
                <w:sz w:val="20"/>
                <w:szCs w:val="20"/>
              </w:rPr>
              <w:t xml:space="preserve">Avoid or exercise extreme caution if in a </w:t>
            </w:r>
            <w:r w:rsidR="00487B6D" w:rsidRPr="00487B6D">
              <w:rPr>
                <w:rFonts w:ascii="Arial" w:hAnsi="Arial" w:cs="Arial"/>
                <w:color w:val="59595B" w:themeColor="text1"/>
                <w:sz w:val="20"/>
                <w:szCs w:val="20"/>
              </w:rPr>
              <w:t>high-risk</w:t>
            </w:r>
            <w:r w:rsidRPr="00487B6D">
              <w:rPr>
                <w:rFonts w:ascii="Arial" w:hAnsi="Arial" w:cs="Arial"/>
                <w:color w:val="59595B" w:themeColor="text1"/>
                <w:sz w:val="20"/>
                <w:szCs w:val="20"/>
              </w:rPr>
              <w:t xml:space="preserve"> group.  </w:t>
            </w:r>
          </w:p>
          <w:p w14:paraId="5272E81F" w14:textId="77777777" w:rsidR="004031EE" w:rsidRPr="00487B6D" w:rsidRDefault="004031EE" w:rsidP="00AB4E5B">
            <w:pPr>
              <w:rPr>
                <w:rFonts w:ascii="Arial" w:hAnsi="Arial" w:cs="Arial"/>
                <w:color w:val="59595B" w:themeColor="text1"/>
                <w:sz w:val="20"/>
                <w:szCs w:val="20"/>
              </w:rPr>
            </w:pPr>
          </w:p>
          <w:p w14:paraId="1D3FDAE2" w14:textId="77777777" w:rsidR="008A492D" w:rsidRPr="00487B6D" w:rsidRDefault="00023089" w:rsidP="008A492D">
            <w:pPr>
              <w:rPr>
                <w:rFonts w:ascii="Arial" w:hAnsi="Arial" w:cs="Arial"/>
                <w:color w:val="59595B" w:themeColor="text1"/>
                <w:sz w:val="20"/>
                <w:szCs w:val="20"/>
              </w:rPr>
            </w:pPr>
            <w:r w:rsidRPr="00487B6D">
              <w:rPr>
                <w:rFonts w:ascii="Arial" w:hAnsi="Arial" w:cs="Arial"/>
                <w:color w:val="59595B" w:themeColor="text1"/>
                <w:sz w:val="20"/>
                <w:szCs w:val="20"/>
              </w:rPr>
              <w:t>(Facial coverings should be worn when not eating).</w:t>
            </w:r>
          </w:p>
          <w:p w14:paraId="35BCDFFA" w14:textId="77777777" w:rsidR="00023089" w:rsidRPr="00487B6D" w:rsidRDefault="00023089" w:rsidP="008A492D">
            <w:pPr>
              <w:rPr>
                <w:rFonts w:ascii="Arial" w:hAnsi="Arial" w:cs="Arial"/>
                <w:color w:val="59595B" w:themeColor="text1"/>
                <w:sz w:val="20"/>
                <w:szCs w:val="20"/>
              </w:rPr>
            </w:pPr>
          </w:p>
          <w:p w14:paraId="29E9456D" w14:textId="77777777" w:rsidR="008A492D" w:rsidRPr="00487B6D" w:rsidRDefault="008A492D" w:rsidP="00AB4E5B">
            <w:pPr>
              <w:rPr>
                <w:rFonts w:ascii="Arial" w:hAnsi="Arial" w:cs="Arial"/>
                <w:color w:val="59595B" w:themeColor="text1"/>
                <w:sz w:val="20"/>
                <w:szCs w:val="20"/>
              </w:rPr>
            </w:pPr>
          </w:p>
          <w:p w14:paraId="751924A3" w14:textId="77777777" w:rsidR="00E45AB0" w:rsidRPr="00487B6D" w:rsidRDefault="00E45AB0" w:rsidP="00023089">
            <w:pPr>
              <w:rPr>
                <w:rFonts w:ascii="Arial" w:hAnsi="Arial" w:cs="Arial"/>
                <w:color w:val="59595B" w:themeColor="text1"/>
                <w:sz w:val="20"/>
                <w:szCs w:val="20"/>
              </w:rPr>
            </w:pPr>
          </w:p>
        </w:tc>
        <w:tc>
          <w:tcPr>
            <w:tcW w:w="2590" w:type="dxa"/>
          </w:tcPr>
          <w:p w14:paraId="609F6A56" w14:textId="77777777" w:rsidR="00AB4E5B" w:rsidRPr="00487B6D" w:rsidRDefault="00AB4E5B" w:rsidP="00AB4E5B">
            <w:pPr>
              <w:rPr>
                <w:rFonts w:ascii="Arial" w:hAnsi="Arial" w:cs="Arial"/>
                <w:color w:val="59595B" w:themeColor="text1"/>
                <w:sz w:val="20"/>
                <w:szCs w:val="20"/>
              </w:rPr>
            </w:pPr>
            <w:r w:rsidRPr="00487B6D">
              <w:rPr>
                <w:rFonts w:ascii="Arial" w:hAnsi="Arial" w:cs="Arial"/>
                <w:color w:val="59595B" w:themeColor="text1"/>
                <w:sz w:val="20"/>
                <w:szCs w:val="20"/>
              </w:rPr>
              <w:t>All dining options open and available for service. Numbers will be based on current county and state regulations. Facial masks are required</w:t>
            </w:r>
            <w:r w:rsidR="00E45AB0" w:rsidRPr="00487B6D">
              <w:rPr>
                <w:rFonts w:ascii="Arial" w:hAnsi="Arial" w:cs="Arial"/>
                <w:color w:val="59595B" w:themeColor="text1"/>
                <w:sz w:val="20"/>
                <w:szCs w:val="20"/>
              </w:rPr>
              <w:t>.</w:t>
            </w:r>
          </w:p>
          <w:p w14:paraId="5EBF5F73" w14:textId="77777777" w:rsidR="008A492D" w:rsidRPr="00487B6D" w:rsidRDefault="008A492D" w:rsidP="00AB4E5B">
            <w:pPr>
              <w:rPr>
                <w:rFonts w:ascii="Arial" w:hAnsi="Arial" w:cs="Arial"/>
                <w:color w:val="59595B" w:themeColor="text1"/>
                <w:sz w:val="20"/>
                <w:szCs w:val="20"/>
              </w:rPr>
            </w:pPr>
          </w:p>
          <w:p w14:paraId="6EBDA26E" w14:textId="77777777" w:rsidR="00023089" w:rsidRPr="00487B6D" w:rsidRDefault="00023089" w:rsidP="00AB4E5B">
            <w:pPr>
              <w:rPr>
                <w:rFonts w:ascii="Arial" w:hAnsi="Arial" w:cs="Arial"/>
                <w:color w:val="59595B" w:themeColor="text1"/>
                <w:sz w:val="20"/>
                <w:szCs w:val="20"/>
              </w:rPr>
            </w:pPr>
            <w:r w:rsidRPr="00487B6D">
              <w:rPr>
                <w:rFonts w:ascii="Arial" w:hAnsi="Arial" w:cs="Arial"/>
                <w:color w:val="59595B" w:themeColor="text1"/>
                <w:sz w:val="20"/>
                <w:szCs w:val="20"/>
              </w:rPr>
              <w:t xml:space="preserve">In-person Dining should be limited to a number that allows for physical distancing; and 75% of normal occupancy.  </w:t>
            </w:r>
          </w:p>
          <w:p w14:paraId="7C0D4620" w14:textId="77777777" w:rsidR="00023089" w:rsidRPr="00487B6D" w:rsidRDefault="00023089" w:rsidP="00AB4E5B">
            <w:pPr>
              <w:rPr>
                <w:rFonts w:ascii="Arial" w:hAnsi="Arial" w:cs="Arial"/>
                <w:color w:val="59595B" w:themeColor="text1"/>
                <w:sz w:val="20"/>
                <w:szCs w:val="20"/>
              </w:rPr>
            </w:pPr>
          </w:p>
          <w:p w14:paraId="244836AF" w14:textId="77777777" w:rsidR="008A492D" w:rsidRPr="00487B6D" w:rsidRDefault="008A492D" w:rsidP="004031EE">
            <w:pPr>
              <w:rPr>
                <w:rFonts w:ascii="Arial" w:hAnsi="Arial" w:cs="Arial"/>
                <w:color w:val="59595B" w:themeColor="text1"/>
                <w:sz w:val="20"/>
                <w:szCs w:val="20"/>
              </w:rPr>
            </w:pPr>
            <w:r w:rsidRPr="00487B6D">
              <w:rPr>
                <w:rFonts w:ascii="Arial" w:hAnsi="Arial" w:cs="Arial"/>
                <w:color w:val="59595B" w:themeColor="text1"/>
                <w:sz w:val="20"/>
                <w:szCs w:val="20"/>
              </w:rPr>
              <w:t xml:space="preserve">(Facial coverings should be worn when not eating). </w:t>
            </w:r>
          </w:p>
        </w:tc>
        <w:tc>
          <w:tcPr>
            <w:tcW w:w="2590" w:type="dxa"/>
          </w:tcPr>
          <w:p w14:paraId="01669133" w14:textId="299865E8" w:rsidR="00AB4E5B" w:rsidRPr="00487B6D" w:rsidRDefault="00AB4E5B" w:rsidP="00AB4E5B">
            <w:pPr>
              <w:rPr>
                <w:rFonts w:ascii="Arial" w:hAnsi="Arial" w:cs="Arial"/>
                <w:color w:val="59595B" w:themeColor="text1"/>
                <w:sz w:val="20"/>
                <w:szCs w:val="20"/>
              </w:rPr>
            </w:pPr>
            <w:r w:rsidRPr="00487B6D">
              <w:rPr>
                <w:rFonts w:ascii="Arial" w:hAnsi="Arial" w:cs="Arial"/>
                <w:color w:val="59595B" w:themeColor="text1"/>
                <w:sz w:val="20"/>
                <w:szCs w:val="20"/>
              </w:rPr>
              <w:t>All dining options open and available for service. Numbers will be based on current county and stat</w:t>
            </w:r>
            <w:r w:rsidR="006E3647" w:rsidRPr="00487B6D">
              <w:rPr>
                <w:rFonts w:ascii="Arial" w:hAnsi="Arial" w:cs="Arial"/>
                <w:color w:val="59595B" w:themeColor="text1"/>
                <w:sz w:val="20"/>
                <w:szCs w:val="20"/>
              </w:rPr>
              <w:t xml:space="preserve">e regulations. </w:t>
            </w:r>
          </w:p>
          <w:p w14:paraId="56DCF8CA" w14:textId="77777777" w:rsidR="008A492D" w:rsidRPr="00487B6D" w:rsidRDefault="008A492D" w:rsidP="00AB4E5B">
            <w:pPr>
              <w:rPr>
                <w:rFonts w:ascii="Arial" w:hAnsi="Arial" w:cs="Arial"/>
                <w:color w:val="59595B" w:themeColor="text1"/>
                <w:sz w:val="20"/>
                <w:szCs w:val="20"/>
              </w:rPr>
            </w:pPr>
          </w:p>
          <w:p w14:paraId="76413E1D" w14:textId="77777777" w:rsidR="00023089" w:rsidRPr="00487B6D" w:rsidRDefault="00023089" w:rsidP="008A492D">
            <w:pPr>
              <w:rPr>
                <w:rFonts w:ascii="Arial" w:hAnsi="Arial" w:cs="Arial"/>
                <w:color w:val="59595B" w:themeColor="text1"/>
                <w:sz w:val="20"/>
                <w:szCs w:val="20"/>
              </w:rPr>
            </w:pPr>
            <w:r w:rsidRPr="00487B6D">
              <w:rPr>
                <w:rFonts w:ascii="Arial" w:hAnsi="Arial" w:cs="Arial"/>
                <w:color w:val="59595B" w:themeColor="text1"/>
                <w:sz w:val="20"/>
                <w:szCs w:val="20"/>
              </w:rPr>
              <w:t>(Facial coverings should be worn when not eating).</w:t>
            </w:r>
          </w:p>
        </w:tc>
      </w:tr>
      <w:tr w:rsidR="00487B6D" w:rsidRPr="00487B6D" w14:paraId="192CDC66" w14:textId="77777777" w:rsidTr="00AB4E5B">
        <w:tc>
          <w:tcPr>
            <w:tcW w:w="2590" w:type="dxa"/>
          </w:tcPr>
          <w:p w14:paraId="485AD7DB" w14:textId="293961A7" w:rsidR="00A00EFF" w:rsidRPr="00487B6D" w:rsidRDefault="005A1960" w:rsidP="008F43C3">
            <w:pPr>
              <w:jc w:val="center"/>
              <w:rPr>
                <w:rFonts w:ascii="Arial" w:hAnsi="Arial" w:cs="Arial"/>
                <w:b/>
                <w:bCs/>
                <w:color w:val="59595B" w:themeColor="text1"/>
                <w:sz w:val="20"/>
                <w:szCs w:val="20"/>
              </w:rPr>
            </w:pPr>
            <w:r w:rsidRPr="00487B6D">
              <w:rPr>
                <w:rFonts w:cstheme="minorHAnsi"/>
                <w:noProof/>
                <w:color w:val="59595B" w:themeColor="text1"/>
                <w:sz w:val="20"/>
                <w:szCs w:val="20"/>
              </w:rPr>
              <w:lastRenderedPageBreak/>
              <w:drawing>
                <wp:anchor distT="0" distB="0" distL="114300" distR="114300" simplePos="0" relativeHeight="251668480" behindDoc="0" locked="0" layoutInCell="1" allowOverlap="1" wp14:anchorId="7F5101E7" wp14:editId="6CA4AF13">
                  <wp:simplePos x="0" y="0"/>
                  <wp:positionH relativeFrom="column">
                    <wp:posOffset>1352550</wp:posOffset>
                  </wp:positionH>
                  <wp:positionV relativeFrom="paragraph">
                    <wp:posOffset>-1464310</wp:posOffset>
                  </wp:positionV>
                  <wp:extent cx="7004050" cy="1450449"/>
                  <wp:effectExtent l="0" t="0" r="635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gobar.PNG"/>
                          <pic:cNvPicPr/>
                        </pic:nvPicPr>
                        <pic:blipFill>
                          <a:blip r:embed="rId8">
                            <a:extLst>
                              <a:ext uri="{28A0092B-C50C-407E-A947-70E740481C1C}">
                                <a14:useLocalDpi xmlns:a14="http://schemas.microsoft.com/office/drawing/2010/main" val="0"/>
                              </a:ext>
                            </a:extLst>
                          </a:blip>
                          <a:stretch>
                            <a:fillRect/>
                          </a:stretch>
                        </pic:blipFill>
                        <pic:spPr>
                          <a:xfrm>
                            <a:off x="0" y="0"/>
                            <a:ext cx="7004050" cy="1450449"/>
                          </a:xfrm>
                          <a:prstGeom prst="rect">
                            <a:avLst/>
                          </a:prstGeom>
                        </pic:spPr>
                      </pic:pic>
                    </a:graphicData>
                  </a:graphic>
                  <wp14:sizeRelH relativeFrom="margin">
                    <wp14:pctWidth>0</wp14:pctWidth>
                  </wp14:sizeRelH>
                  <wp14:sizeRelV relativeFrom="margin">
                    <wp14:pctHeight>0</wp14:pctHeight>
                  </wp14:sizeRelV>
                </wp:anchor>
              </w:drawing>
            </w:r>
          </w:p>
          <w:p w14:paraId="6017D382" w14:textId="77777777" w:rsidR="00A00EFF" w:rsidRPr="00487B6D" w:rsidRDefault="00A00EFF" w:rsidP="008F43C3">
            <w:pPr>
              <w:jc w:val="center"/>
              <w:rPr>
                <w:rFonts w:ascii="Arial" w:hAnsi="Arial" w:cs="Arial"/>
                <w:b/>
                <w:bCs/>
                <w:color w:val="59595B" w:themeColor="text1"/>
                <w:sz w:val="20"/>
                <w:szCs w:val="20"/>
              </w:rPr>
            </w:pPr>
          </w:p>
          <w:p w14:paraId="0D1A1219" w14:textId="77777777" w:rsidR="00AB4E5B" w:rsidRPr="00487B6D" w:rsidRDefault="00AB4E5B" w:rsidP="008F43C3">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Visitation</w:t>
            </w:r>
          </w:p>
        </w:tc>
        <w:tc>
          <w:tcPr>
            <w:tcW w:w="2590" w:type="dxa"/>
          </w:tcPr>
          <w:p w14:paraId="5CE60DA0" w14:textId="439A4C6B" w:rsidR="001036D4" w:rsidRPr="00487B6D" w:rsidRDefault="001036D4" w:rsidP="001036D4">
            <w:pPr>
              <w:rPr>
                <w:rFonts w:ascii="Arial" w:hAnsi="Arial" w:cs="Arial"/>
                <w:color w:val="59595B" w:themeColor="text1"/>
                <w:sz w:val="20"/>
                <w:szCs w:val="20"/>
              </w:rPr>
            </w:pPr>
            <w:r w:rsidRPr="00487B6D">
              <w:rPr>
                <w:rFonts w:ascii="Arial" w:hAnsi="Arial" w:cs="Arial"/>
                <w:color w:val="59595B" w:themeColor="text1"/>
                <w:sz w:val="20"/>
                <w:szCs w:val="20"/>
              </w:rPr>
              <w:t>Limit visitation to only essential outside visitors</w:t>
            </w:r>
            <w:r w:rsidR="0094463A">
              <w:rPr>
                <w:rFonts w:ascii="Arial" w:hAnsi="Arial" w:cs="Arial"/>
                <w:color w:val="59595B" w:themeColor="text1"/>
                <w:sz w:val="20"/>
                <w:szCs w:val="20"/>
              </w:rPr>
              <w:t xml:space="preserve">, </w:t>
            </w:r>
            <w:r w:rsidRPr="00487B6D">
              <w:rPr>
                <w:rFonts w:ascii="Arial" w:hAnsi="Arial" w:cs="Arial"/>
                <w:color w:val="59595B" w:themeColor="text1"/>
                <w:sz w:val="20"/>
                <w:szCs w:val="20"/>
              </w:rPr>
              <w:t xml:space="preserve">family members and Guests. </w:t>
            </w:r>
          </w:p>
          <w:p w14:paraId="58E09F13" w14:textId="00A59BE1" w:rsidR="004031EE" w:rsidRDefault="004031EE" w:rsidP="00AB4E5B">
            <w:pPr>
              <w:rPr>
                <w:rFonts w:ascii="Arial" w:hAnsi="Arial" w:cs="Arial"/>
                <w:color w:val="59595B" w:themeColor="text1"/>
                <w:sz w:val="20"/>
                <w:szCs w:val="20"/>
              </w:rPr>
            </w:pPr>
          </w:p>
          <w:p w14:paraId="6C59B7AA" w14:textId="77777777" w:rsidR="001036D4" w:rsidRPr="00487B6D" w:rsidRDefault="001036D4" w:rsidP="00AB4E5B">
            <w:pPr>
              <w:rPr>
                <w:rFonts w:ascii="Arial" w:hAnsi="Arial" w:cs="Arial"/>
                <w:color w:val="59595B" w:themeColor="text1"/>
                <w:sz w:val="20"/>
                <w:szCs w:val="20"/>
              </w:rPr>
            </w:pPr>
          </w:p>
          <w:p w14:paraId="3C438B8C" w14:textId="47D0F861" w:rsidR="004031EE" w:rsidRPr="00487B6D" w:rsidRDefault="004031EE" w:rsidP="00AB4E5B">
            <w:pPr>
              <w:rPr>
                <w:rFonts w:ascii="Arial" w:hAnsi="Arial" w:cs="Arial"/>
                <w:color w:val="59595B" w:themeColor="text1"/>
                <w:sz w:val="20"/>
                <w:szCs w:val="20"/>
              </w:rPr>
            </w:pPr>
            <w:r w:rsidRPr="00487B6D">
              <w:rPr>
                <w:rFonts w:ascii="Arial" w:hAnsi="Arial" w:cs="Arial"/>
                <w:color w:val="59595B" w:themeColor="text1"/>
                <w:sz w:val="20"/>
                <w:szCs w:val="20"/>
              </w:rPr>
              <w:t>Limit movement in the Community of visitors. For example, visitors should not walk around different halls or public spaces. Rather, they should go directly to the resident’s room or designated visitation area.</w:t>
            </w:r>
          </w:p>
        </w:tc>
        <w:tc>
          <w:tcPr>
            <w:tcW w:w="2590" w:type="dxa"/>
          </w:tcPr>
          <w:p w14:paraId="064D4611" w14:textId="33A70361" w:rsidR="00AB4E5B" w:rsidRPr="00487B6D" w:rsidRDefault="00AB4E5B" w:rsidP="00AB4E5B">
            <w:pPr>
              <w:rPr>
                <w:rFonts w:ascii="Arial" w:hAnsi="Arial" w:cs="Arial"/>
                <w:color w:val="59595B" w:themeColor="text1"/>
                <w:sz w:val="20"/>
                <w:szCs w:val="20"/>
              </w:rPr>
            </w:pPr>
            <w:r w:rsidRPr="00487B6D">
              <w:rPr>
                <w:rFonts w:ascii="Arial" w:hAnsi="Arial" w:cs="Arial"/>
                <w:color w:val="59595B" w:themeColor="text1"/>
                <w:sz w:val="20"/>
                <w:szCs w:val="20"/>
              </w:rPr>
              <w:t xml:space="preserve">Limit </w:t>
            </w:r>
            <w:r w:rsidR="004031EE" w:rsidRPr="00487B6D">
              <w:rPr>
                <w:rFonts w:ascii="Arial" w:hAnsi="Arial" w:cs="Arial"/>
                <w:color w:val="59595B" w:themeColor="text1"/>
                <w:sz w:val="20"/>
                <w:szCs w:val="20"/>
              </w:rPr>
              <w:t xml:space="preserve">visitation to </w:t>
            </w:r>
            <w:r w:rsidRPr="00487B6D">
              <w:rPr>
                <w:rFonts w:ascii="Arial" w:hAnsi="Arial" w:cs="Arial"/>
                <w:color w:val="59595B" w:themeColor="text1"/>
                <w:sz w:val="20"/>
                <w:szCs w:val="20"/>
              </w:rPr>
              <w:t>only ess</w:t>
            </w:r>
            <w:r w:rsidR="004031EE" w:rsidRPr="00487B6D">
              <w:rPr>
                <w:rFonts w:ascii="Arial" w:hAnsi="Arial" w:cs="Arial"/>
                <w:color w:val="59595B" w:themeColor="text1"/>
                <w:sz w:val="20"/>
                <w:szCs w:val="20"/>
              </w:rPr>
              <w:t>ential outside visitors and family members</w:t>
            </w:r>
            <w:r w:rsidR="007E4D19" w:rsidRPr="00487B6D">
              <w:rPr>
                <w:rFonts w:ascii="Arial" w:hAnsi="Arial" w:cs="Arial"/>
                <w:color w:val="59595B" w:themeColor="text1"/>
                <w:sz w:val="20"/>
                <w:szCs w:val="20"/>
              </w:rPr>
              <w:t xml:space="preserve"> and Guests</w:t>
            </w:r>
            <w:r w:rsidR="004031EE" w:rsidRPr="00487B6D">
              <w:rPr>
                <w:rFonts w:ascii="Arial" w:hAnsi="Arial" w:cs="Arial"/>
                <w:color w:val="59595B" w:themeColor="text1"/>
                <w:sz w:val="20"/>
                <w:szCs w:val="20"/>
              </w:rPr>
              <w:t xml:space="preserve">.  </w:t>
            </w:r>
          </w:p>
          <w:p w14:paraId="5D85A33C" w14:textId="77777777" w:rsidR="004031EE" w:rsidRPr="00487B6D" w:rsidRDefault="004031EE" w:rsidP="00AB4E5B">
            <w:pPr>
              <w:rPr>
                <w:rFonts w:ascii="Arial" w:hAnsi="Arial" w:cs="Arial"/>
                <w:color w:val="59595B" w:themeColor="text1"/>
                <w:sz w:val="20"/>
                <w:szCs w:val="20"/>
              </w:rPr>
            </w:pPr>
          </w:p>
          <w:p w14:paraId="62007765" w14:textId="77777777" w:rsidR="004519E3" w:rsidRDefault="004519E3" w:rsidP="00AB4E5B">
            <w:pPr>
              <w:rPr>
                <w:rFonts w:ascii="Arial" w:hAnsi="Arial" w:cs="Arial"/>
                <w:color w:val="59595B" w:themeColor="text1"/>
                <w:sz w:val="20"/>
                <w:szCs w:val="20"/>
              </w:rPr>
            </w:pPr>
          </w:p>
          <w:p w14:paraId="6AD42350" w14:textId="0CDBA974" w:rsidR="004031EE" w:rsidRPr="00487B6D" w:rsidRDefault="004031EE" w:rsidP="00AB4E5B">
            <w:pPr>
              <w:rPr>
                <w:rFonts w:ascii="Arial" w:hAnsi="Arial" w:cs="Arial"/>
                <w:color w:val="59595B" w:themeColor="text1"/>
                <w:sz w:val="20"/>
                <w:szCs w:val="20"/>
              </w:rPr>
            </w:pPr>
            <w:r w:rsidRPr="00487B6D">
              <w:rPr>
                <w:rFonts w:ascii="Arial" w:hAnsi="Arial" w:cs="Arial"/>
                <w:color w:val="59595B" w:themeColor="text1"/>
                <w:sz w:val="20"/>
                <w:szCs w:val="20"/>
              </w:rPr>
              <w:t>Limit movement in the Community of visitors. For example, visitors should not walk around different halls or public spaces. Rather, they should go directly to the resident’s room or designated visitation area.</w:t>
            </w:r>
          </w:p>
        </w:tc>
        <w:tc>
          <w:tcPr>
            <w:tcW w:w="2590" w:type="dxa"/>
          </w:tcPr>
          <w:p w14:paraId="675BB131" w14:textId="53621A5C" w:rsidR="00AB4E5B" w:rsidRPr="00487B6D" w:rsidRDefault="00AB4E5B" w:rsidP="00AB4E5B">
            <w:pPr>
              <w:rPr>
                <w:rFonts w:ascii="Arial" w:hAnsi="Arial" w:cs="Arial"/>
                <w:color w:val="59595B" w:themeColor="text1"/>
                <w:sz w:val="20"/>
                <w:szCs w:val="20"/>
              </w:rPr>
            </w:pPr>
            <w:r w:rsidRPr="00487B6D">
              <w:rPr>
                <w:rFonts w:ascii="Arial" w:hAnsi="Arial" w:cs="Arial"/>
                <w:color w:val="59595B" w:themeColor="text1"/>
                <w:sz w:val="20"/>
                <w:szCs w:val="20"/>
              </w:rPr>
              <w:t>Non-essential visitat</w:t>
            </w:r>
            <w:r w:rsidR="00EA1DE5" w:rsidRPr="00487B6D">
              <w:rPr>
                <w:rFonts w:ascii="Arial" w:hAnsi="Arial" w:cs="Arial"/>
                <w:color w:val="59595B" w:themeColor="text1"/>
                <w:sz w:val="20"/>
                <w:szCs w:val="20"/>
              </w:rPr>
              <w:t>ions are allowed as long as visitors</w:t>
            </w:r>
            <w:r w:rsidRPr="00487B6D">
              <w:rPr>
                <w:rFonts w:ascii="Arial" w:hAnsi="Arial" w:cs="Arial"/>
                <w:color w:val="59595B" w:themeColor="text1"/>
                <w:sz w:val="20"/>
                <w:szCs w:val="20"/>
              </w:rPr>
              <w:t xml:space="preserve"> pass pandemic s</w:t>
            </w:r>
            <w:r w:rsidR="007E4D19" w:rsidRPr="00487B6D">
              <w:rPr>
                <w:rFonts w:ascii="Arial" w:hAnsi="Arial" w:cs="Arial"/>
                <w:color w:val="59595B" w:themeColor="text1"/>
                <w:sz w:val="20"/>
                <w:szCs w:val="20"/>
              </w:rPr>
              <w:t>creening, wear facial coverings.</w:t>
            </w:r>
          </w:p>
          <w:p w14:paraId="43A98BD4" w14:textId="77777777" w:rsidR="00E45AB0" w:rsidRPr="00487B6D" w:rsidRDefault="00E45AB0" w:rsidP="00AB4E5B">
            <w:pPr>
              <w:rPr>
                <w:rFonts w:ascii="Arial" w:hAnsi="Arial" w:cs="Arial"/>
                <w:color w:val="59595B" w:themeColor="text1"/>
                <w:sz w:val="20"/>
                <w:szCs w:val="20"/>
              </w:rPr>
            </w:pPr>
          </w:p>
        </w:tc>
        <w:tc>
          <w:tcPr>
            <w:tcW w:w="2590" w:type="dxa"/>
          </w:tcPr>
          <w:p w14:paraId="5A66147D" w14:textId="3C0F3327" w:rsidR="00AB4E5B" w:rsidRPr="00487B6D" w:rsidRDefault="00AB4E5B" w:rsidP="00E45AB0">
            <w:pPr>
              <w:rPr>
                <w:rFonts w:ascii="Arial" w:hAnsi="Arial" w:cs="Arial"/>
                <w:color w:val="59595B" w:themeColor="text1"/>
                <w:sz w:val="20"/>
                <w:szCs w:val="20"/>
              </w:rPr>
            </w:pPr>
            <w:r w:rsidRPr="00487B6D">
              <w:rPr>
                <w:rFonts w:ascii="Arial" w:hAnsi="Arial" w:cs="Arial"/>
                <w:color w:val="59595B" w:themeColor="text1"/>
                <w:sz w:val="20"/>
                <w:szCs w:val="20"/>
              </w:rPr>
              <w:t xml:space="preserve">All visitations are allowed as long </w:t>
            </w:r>
            <w:r w:rsidR="00E45AB0" w:rsidRPr="00487B6D">
              <w:rPr>
                <w:rFonts w:ascii="Arial" w:hAnsi="Arial" w:cs="Arial"/>
                <w:color w:val="59595B" w:themeColor="text1"/>
                <w:sz w:val="20"/>
                <w:szCs w:val="20"/>
              </w:rPr>
              <w:t>as they pass pandemic screening.</w:t>
            </w:r>
          </w:p>
        </w:tc>
      </w:tr>
      <w:tr w:rsidR="00487B6D" w:rsidRPr="00487B6D" w14:paraId="05D82820" w14:textId="77777777" w:rsidTr="005247F4">
        <w:trPr>
          <w:trHeight w:val="8477"/>
        </w:trPr>
        <w:tc>
          <w:tcPr>
            <w:tcW w:w="2590" w:type="dxa"/>
          </w:tcPr>
          <w:p w14:paraId="690FF87D" w14:textId="07E04A6D" w:rsidR="00A00EFF" w:rsidRPr="00487B6D" w:rsidRDefault="00F96E63" w:rsidP="008F43C3">
            <w:pPr>
              <w:jc w:val="center"/>
              <w:rPr>
                <w:rFonts w:ascii="Arial" w:hAnsi="Arial" w:cs="Arial"/>
                <w:b/>
                <w:bCs/>
                <w:color w:val="59595B" w:themeColor="text1"/>
                <w:sz w:val="20"/>
                <w:szCs w:val="20"/>
              </w:rPr>
            </w:pPr>
            <w:r w:rsidRPr="00487B6D">
              <w:rPr>
                <w:rFonts w:cstheme="minorHAnsi"/>
                <w:noProof/>
                <w:color w:val="59595B" w:themeColor="text1"/>
                <w:sz w:val="20"/>
                <w:szCs w:val="20"/>
              </w:rPr>
              <w:lastRenderedPageBreak/>
              <w:drawing>
                <wp:anchor distT="0" distB="0" distL="114300" distR="114300" simplePos="0" relativeHeight="251662336" behindDoc="0" locked="0" layoutInCell="1" allowOverlap="1" wp14:anchorId="73429E3D" wp14:editId="2D0F34E6">
                  <wp:simplePos x="0" y="0"/>
                  <wp:positionH relativeFrom="column">
                    <wp:posOffset>1401445</wp:posOffset>
                  </wp:positionH>
                  <wp:positionV relativeFrom="paragraph">
                    <wp:posOffset>-1362075</wp:posOffset>
                  </wp:positionV>
                  <wp:extent cx="7073900" cy="1346170"/>
                  <wp:effectExtent l="0" t="0" r="0" b="6985"/>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gobar.PNG"/>
                          <pic:cNvPicPr/>
                        </pic:nvPicPr>
                        <pic:blipFill rotWithShape="1">
                          <a:blip r:embed="rId8">
                            <a:extLst>
                              <a:ext uri="{28A0092B-C50C-407E-A947-70E740481C1C}">
                                <a14:useLocalDpi xmlns:a14="http://schemas.microsoft.com/office/drawing/2010/main" val="0"/>
                              </a:ext>
                            </a:extLst>
                          </a:blip>
                          <a:srcRect t="4768" b="3337"/>
                          <a:stretch/>
                        </pic:blipFill>
                        <pic:spPr bwMode="auto">
                          <a:xfrm>
                            <a:off x="0" y="0"/>
                            <a:ext cx="7073900" cy="1346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BCBF89" w14:textId="77777777" w:rsidR="00A00EFF" w:rsidRPr="00487B6D" w:rsidRDefault="00A00EFF" w:rsidP="008F43C3">
            <w:pPr>
              <w:jc w:val="center"/>
              <w:rPr>
                <w:rFonts w:ascii="Arial" w:hAnsi="Arial" w:cs="Arial"/>
                <w:b/>
                <w:bCs/>
                <w:color w:val="59595B" w:themeColor="text1"/>
                <w:sz w:val="20"/>
                <w:szCs w:val="20"/>
              </w:rPr>
            </w:pPr>
          </w:p>
          <w:p w14:paraId="780CA25D" w14:textId="77777777" w:rsidR="00A00EFF" w:rsidRPr="00487B6D" w:rsidRDefault="00F15CCD" w:rsidP="008F43C3">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 xml:space="preserve">Group Activities and </w:t>
            </w:r>
          </w:p>
          <w:p w14:paraId="17BDC173" w14:textId="77777777" w:rsidR="00AB4E5B" w:rsidRPr="00487B6D" w:rsidRDefault="00AB4E5B" w:rsidP="008F43C3">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Programming</w:t>
            </w:r>
          </w:p>
        </w:tc>
        <w:tc>
          <w:tcPr>
            <w:tcW w:w="2590" w:type="dxa"/>
          </w:tcPr>
          <w:p w14:paraId="179F316B" w14:textId="26598B15" w:rsidR="001036D4" w:rsidRPr="00487B6D" w:rsidRDefault="001036D4" w:rsidP="001036D4">
            <w:pPr>
              <w:pStyle w:val="TableParagraph"/>
              <w:spacing w:before="5"/>
              <w:rPr>
                <w:color w:val="59595B" w:themeColor="text1"/>
                <w:sz w:val="20"/>
                <w:szCs w:val="20"/>
              </w:rPr>
            </w:pPr>
            <w:r w:rsidRPr="00487B6D">
              <w:rPr>
                <w:color w:val="59595B" w:themeColor="text1"/>
                <w:sz w:val="20"/>
                <w:szCs w:val="20"/>
              </w:rPr>
              <w:t>Programming will continue to be done virtually with some group activities taking place. Groups no larger than 1</w:t>
            </w:r>
            <w:r w:rsidR="00422D96">
              <w:rPr>
                <w:color w:val="59595B" w:themeColor="text1"/>
                <w:sz w:val="20"/>
                <w:szCs w:val="20"/>
              </w:rPr>
              <w:t>5</w:t>
            </w:r>
            <w:r w:rsidRPr="00487B6D">
              <w:rPr>
                <w:color w:val="59595B" w:themeColor="text1"/>
                <w:sz w:val="20"/>
                <w:szCs w:val="20"/>
              </w:rPr>
              <w:t xml:space="preserve"> participants in each activity.</w:t>
            </w:r>
          </w:p>
          <w:p w14:paraId="51379B54" w14:textId="77777777" w:rsidR="001036D4" w:rsidRDefault="001036D4" w:rsidP="001036D4">
            <w:pPr>
              <w:pStyle w:val="TableParagraph"/>
              <w:spacing w:before="5"/>
              <w:rPr>
                <w:color w:val="59595B" w:themeColor="text1"/>
                <w:sz w:val="20"/>
                <w:szCs w:val="20"/>
              </w:rPr>
            </w:pPr>
          </w:p>
          <w:p w14:paraId="5D4ECDF7" w14:textId="77777777" w:rsidR="001036D4" w:rsidRPr="00487B6D" w:rsidRDefault="001036D4" w:rsidP="001036D4">
            <w:pPr>
              <w:pStyle w:val="TableParagraph"/>
              <w:spacing w:before="5"/>
              <w:rPr>
                <w:color w:val="59595B" w:themeColor="text1"/>
                <w:sz w:val="20"/>
                <w:szCs w:val="20"/>
              </w:rPr>
            </w:pPr>
          </w:p>
          <w:p w14:paraId="33405E83" w14:textId="77777777" w:rsidR="001036D4" w:rsidRPr="00487B6D" w:rsidRDefault="001036D4" w:rsidP="001036D4">
            <w:pPr>
              <w:pStyle w:val="TableParagraph"/>
              <w:spacing w:before="5"/>
              <w:rPr>
                <w:color w:val="59595B" w:themeColor="text1"/>
                <w:sz w:val="20"/>
                <w:szCs w:val="20"/>
              </w:rPr>
            </w:pPr>
            <w:r w:rsidRPr="00487B6D">
              <w:rPr>
                <w:color w:val="59595B" w:themeColor="text1"/>
                <w:sz w:val="20"/>
                <w:szCs w:val="20"/>
              </w:rPr>
              <w:t>In-person attendees should be limited to a number that allows full physical distancing (at least 6 feet on all sides); fewer than 15. Outdoor activities preferred. Wear facial coverings and</w:t>
            </w:r>
          </w:p>
          <w:p w14:paraId="4776A301" w14:textId="77777777" w:rsidR="001036D4" w:rsidRPr="00487B6D" w:rsidRDefault="001036D4" w:rsidP="001036D4">
            <w:pPr>
              <w:pStyle w:val="TableParagraph"/>
              <w:spacing w:before="5"/>
              <w:rPr>
                <w:color w:val="59595B" w:themeColor="text1"/>
                <w:sz w:val="20"/>
                <w:szCs w:val="20"/>
              </w:rPr>
            </w:pPr>
            <w:r w:rsidRPr="00487B6D">
              <w:rPr>
                <w:color w:val="59595B" w:themeColor="text1"/>
                <w:sz w:val="20"/>
                <w:szCs w:val="20"/>
              </w:rPr>
              <w:t>practice physical distancing.  Avoid</w:t>
            </w:r>
          </w:p>
          <w:p w14:paraId="2D5827EB" w14:textId="77777777" w:rsidR="001036D4" w:rsidRPr="00487B6D" w:rsidRDefault="001036D4" w:rsidP="001036D4">
            <w:pPr>
              <w:pStyle w:val="TableParagraph"/>
              <w:spacing w:before="5"/>
              <w:rPr>
                <w:color w:val="59595B" w:themeColor="text1"/>
                <w:sz w:val="20"/>
                <w:szCs w:val="20"/>
              </w:rPr>
            </w:pPr>
            <w:r w:rsidRPr="00487B6D">
              <w:rPr>
                <w:color w:val="59595B" w:themeColor="text1"/>
                <w:sz w:val="20"/>
                <w:szCs w:val="20"/>
              </w:rPr>
              <w:t>if in a high-risk</w:t>
            </w:r>
          </w:p>
          <w:p w14:paraId="2A0031F2" w14:textId="313A5D5E" w:rsidR="001036D4" w:rsidRDefault="001036D4" w:rsidP="001036D4">
            <w:pPr>
              <w:pStyle w:val="TableParagraph"/>
              <w:spacing w:before="5"/>
              <w:rPr>
                <w:color w:val="59595B" w:themeColor="text1"/>
                <w:sz w:val="20"/>
                <w:szCs w:val="20"/>
              </w:rPr>
            </w:pPr>
            <w:r w:rsidRPr="00487B6D">
              <w:rPr>
                <w:color w:val="59595B" w:themeColor="text1"/>
                <w:sz w:val="20"/>
                <w:szCs w:val="20"/>
              </w:rPr>
              <w:t>group.</w:t>
            </w:r>
          </w:p>
          <w:p w14:paraId="271CA0B6" w14:textId="104E3D7D" w:rsidR="0049758F" w:rsidRDefault="0049758F" w:rsidP="001036D4">
            <w:pPr>
              <w:pStyle w:val="TableParagraph"/>
              <w:spacing w:before="5"/>
              <w:rPr>
                <w:color w:val="59595B" w:themeColor="text1"/>
                <w:sz w:val="20"/>
                <w:szCs w:val="20"/>
              </w:rPr>
            </w:pPr>
          </w:p>
          <w:p w14:paraId="24998FF2" w14:textId="42AB1442" w:rsidR="0049758F" w:rsidRPr="00487B6D" w:rsidRDefault="0049758F" w:rsidP="001036D4">
            <w:pPr>
              <w:pStyle w:val="TableParagraph"/>
              <w:spacing w:before="5"/>
              <w:rPr>
                <w:color w:val="59595B" w:themeColor="text1"/>
                <w:sz w:val="20"/>
                <w:szCs w:val="20"/>
              </w:rPr>
            </w:pPr>
            <w:r>
              <w:rPr>
                <w:color w:val="59595B" w:themeColor="text1"/>
                <w:sz w:val="20"/>
                <w:szCs w:val="20"/>
              </w:rPr>
              <w:t>Risk Acknowledgement required</w:t>
            </w:r>
            <w:r>
              <w:rPr>
                <w:color w:val="59595B" w:themeColor="text1"/>
                <w:sz w:val="20"/>
                <w:szCs w:val="20"/>
              </w:rPr>
              <w:t xml:space="preserve"> for in person activities</w:t>
            </w:r>
          </w:p>
          <w:p w14:paraId="65B30F66" w14:textId="7BDE3B8B" w:rsidR="00AB4E5B" w:rsidRPr="00487B6D" w:rsidRDefault="00AB4E5B" w:rsidP="00AB4E5B">
            <w:pPr>
              <w:rPr>
                <w:rFonts w:ascii="Arial" w:hAnsi="Arial" w:cs="Arial"/>
                <w:color w:val="59595B" w:themeColor="text1"/>
                <w:sz w:val="20"/>
                <w:szCs w:val="20"/>
              </w:rPr>
            </w:pPr>
          </w:p>
        </w:tc>
        <w:tc>
          <w:tcPr>
            <w:tcW w:w="2590" w:type="dxa"/>
          </w:tcPr>
          <w:p w14:paraId="2162A5DB" w14:textId="08DD7526" w:rsidR="00AB4E5B" w:rsidRPr="00487B6D" w:rsidRDefault="00AB4E5B" w:rsidP="00AB4E5B">
            <w:pPr>
              <w:pStyle w:val="TableParagraph"/>
              <w:spacing w:before="5"/>
              <w:rPr>
                <w:color w:val="59595B" w:themeColor="text1"/>
                <w:sz w:val="20"/>
                <w:szCs w:val="20"/>
              </w:rPr>
            </w:pPr>
            <w:r w:rsidRPr="00487B6D">
              <w:rPr>
                <w:color w:val="59595B" w:themeColor="text1"/>
                <w:sz w:val="20"/>
                <w:szCs w:val="20"/>
              </w:rPr>
              <w:t>Programming will continue to be done virtually with some group activities taking place</w:t>
            </w:r>
            <w:r w:rsidR="007E4D19" w:rsidRPr="00487B6D">
              <w:rPr>
                <w:color w:val="59595B" w:themeColor="text1"/>
                <w:sz w:val="20"/>
                <w:szCs w:val="20"/>
              </w:rPr>
              <w:t>. Groups no larger than 15</w:t>
            </w:r>
            <w:r w:rsidR="008F43C3" w:rsidRPr="00487B6D">
              <w:rPr>
                <w:color w:val="59595B" w:themeColor="text1"/>
                <w:sz w:val="20"/>
                <w:szCs w:val="20"/>
              </w:rPr>
              <w:t xml:space="preserve"> participants in each ac</w:t>
            </w:r>
            <w:r w:rsidR="00C9625C" w:rsidRPr="00487B6D">
              <w:rPr>
                <w:color w:val="59595B" w:themeColor="text1"/>
                <w:sz w:val="20"/>
                <w:szCs w:val="20"/>
              </w:rPr>
              <w:t>tivity</w:t>
            </w:r>
            <w:r w:rsidRPr="00487B6D">
              <w:rPr>
                <w:color w:val="59595B" w:themeColor="text1"/>
                <w:sz w:val="20"/>
                <w:szCs w:val="20"/>
              </w:rPr>
              <w:t>.</w:t>
            </w:r>
          </w:p>
          <w:p w14:paraId="60818851" w14:textId="46F136A2" w:rsidR="00F15CCD" w:rsidRDefault="00F15CCD" w:rsidP="00AB4E5B">
            <w:pPr>
              <w:pStyle w:val="TableParagraph"/>
              <w:spacing w:before="5"/>
              <w:rPr>
                <w:color w:val="59595B" w:themeColor="text1"/>
                <w:sz w:val="20"/>
                <w:szCs w:val="20"/>
              </w:rPr>
            </w:pPr>
          </w:p>
          <w:p w14:paraId="2EC9AFA2" w14:textId="77777777" w:rsidR="004519E3" w:rsidRPr="00487B6D" w:rsidRDefault="004519E3" w:rsidP="00AB4E5B">
            <w:pPr>
              <w:pStyle w:val="TableParagraph"/>
              <w:spacing w:before="5"/>
              <w:rPr>
                <w:color w:val="59595B" w:themeColor="text1"/>
                <w:sz w:val="20"/>
                <w:szCs w:val="20"/>
              </w:rPr>
            </w:pPr>
          </w:p>
          <w:p w14:paraId="64576962"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In-person attendee</w:t>
            </w:r>
            <w:r w:rsidR="00C9625C" w:rsidRPr="00487B6D">
              <w:rPr>
                <w:color w:val="59595B" w:themeColor="text1"/>
                <w:sz w:val="20"/>
                <w:szCs w:val="20"/>
              </w:rPr>
              <w:t xml:space="preserve">s should be limited to a number </w:t>
            </w:r>
            <w:r w:rsidRPr="00487B6D">
              <w:rPr>
                <w:color w:val="59595B" w:themeColor="text1"/>
                <w:sz w:val="20"/>
                <w:szCs w:val="20"/>
              </w:rPr>
              <w:t>that allows full physical distancing (at least 6 f</w:t>
            </w:r>
            <w:r w:rsidR="007E4D19" w:rsidRPr="00487B6D">
              <w:rPr>
                <w:color w:val="59595B" w:themeColor="text1"/>
                <w:sz w:val="20"/>
                <w:szCs w:val="20"/>
              </w:rPr>
              <w:t>eet on all sides); fewer than 15</w:t>
            </w:r>
            <w:r w:rsidRPr="00487B6D">
              <w:rPr>
                <w:color w:val="59595B" w:themeColor="text1"/>
                <w:sz w:val="20"/>
                <w:szCs w:val="20"/>
              </w:rPr>
              <w:t>. Outdoor activities preferred. Wear facial coverings and</w:t>
            </w:r>
          </w:p>
          <w:p w14:paraId="0872CC44"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practice physic</w:t>
            </w:r>
            <w:r w:rsidR="00C9625C" w:rsidRPr="00487B6D">
              <w:rPr>
                <w:color w:val="59595B" w:themeColor="text1"/>
                <w:sz w:val="20"/>
                <w:szCs w:val="20"/>
              </w:rPr>
              <w:t xml:space="preserve">al distancing.  </w:t>
            </w:r>
            <w:r w:rsidRPr="00487B6D">
              <w:rPr>
                <w:color w:val="59595B" w:themeColor="text1"/>
                <w:sz w:val="20"/>
                <w:szCs w:val="20"/>
              </w:rPr>
              <w:t>Avoid</w:t>
            </w:r>
          </w:p>
          <w:p w14:paraId="37130340" w14:textId="77777777" w:rsidR="00F15CCD" w:rsidRPr="00487B6D" w:rsidRDefault="00C9625C" w:rsidP="00F15CCD">
            <w:pPr>
              <w:pStyle w:val="TableParagraph"/>
              <w:spacing w:before="5"/>
              <w:rPr>
                <w:color w:val="59595B" w:themeColor="text1"/>
                <w:sz w:val="20"/>
                <w:szCs w:val="20"/>
              </w:rPr>
            </w:pPr>
            <w:r w:rsidRPr="00487B6D">
              <w:rPr>
                <w:color w:val="59595B" w:themeColor="text1"/>
                <w:sz w:val="20"/>
                <w:szCs w:val="20"/>
              </w:rPr>
              <w:t xml:space="preserve">if </w:t>
            </w:r>
            <w:r w:rsidR="00F15CCD" w:rsidRPr="00487B6D">
              <w:rPr>
                <w:color w:val="59595B" w:themeColor="text1"/>
                <w:sz w:val="20"/>
                <w:szCs w:val="20"/>
              </w:rPr>
              <w:t>in a high-risk</w:t>
            </w:r>
          </w:p>
          <w:p w14:paraId="6F709114"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group.</w:t>
            </w:r>
          </w:p>
          <w:p w14:paraId="4C7A9C82" w14:textId="04260BEC" w:rsidR="00AB4E5B" w:rsidRPr="00487B6D" w:rsidRDefault="00AB4E5B" w:rsidP="00AB4E5B">
            <w:pPr>
              <w:ind w:firstLine="720"/>
              <w:rPr>
                <w:rFonts w:ascii="Arial" w:hAnsi="Arial" w:cs="Arial"/>
                <w:color w:val="59595B" w:themeColor="text1"/>
                <w:sz w:val="20"/>
                <w:szCs w:val="20"/>
              </w:rPr>
            </w:pPr>
          </w:p>
        </w:tc>
        <w:tc>
          <w:tcPr>
            <w:tcW w:w="2590" w:type="dxa"/>
          </w:tcPr>
          <w:p w14:paraId="16D304F7" w14:textId="38F0E7A7" w:rsidR="008F43C3" w:rsidRPr="00487B6D" w:rsidRDefault="008F43C3" w:rsidP="008F43C3">
            <w:pPr>
              <w:pStyle w:val="TableParagraph"/>
              <w:spacing w:before="5"/>
              <w:rPr>
                <w:color w:val="59595B" w:themeColor="text1"/>
                <w:sz w:val="20"/>
                <w:szCs w:val="20"/>
              </w:rPr>
            </w:pPr>
            <w:r w:rsidRPr="00487B6D">
              <w:rPr>
                <w:color w:val="59595B" w:themeColor="text1"/>
                <w:sz w:val="20"/>
                <w:szCs w:val="20"/>
              </w:rPr>
              <w:t>Programming will continue to be done virtually with some group activities taking</w:t>
            </w:r>
            <w:r w:rsidR="00F15CCD" w:rsidRPr="00487B6D">
              <w:rPr>
                <w:color w:val="59595B" w:themeColor="text1"/>
                <w:sz w:val="20"/>
                <w:szCs w:val="20"/>
              </w:rPr>
              <w:t xml:space="preserve"> place. Groups no larger than 50</w:t>
            </w:r>
            <w:r w:rsidRPr="00487B6D">
              <w:rPr>
                <w:color w:val="59595B" w:themeColor="text1"/>
                <w:sz w:val="20"/>
                <w:szCs w:val="20"/>
              </w:rPr>
              <w:t xml:space="preserve"> participants in each activity.</w:t>
            </w:r>
            <w:r w:rsidR="00E45AB0" w:rsidRPr="00487B6D">
              <w:rPr>
                <w:color w:val="59595B" w:themeColor="text1"/>
                <w:sz w:val="20"/>
                <w:szCs w:val="20"/>
              </w:rPr>
              <w:t xml:space="preserve">  Facial coverings are </w:t>
            </w:r>
            <w:r w:rsidR="00487B6D" w:rsidRPr="00487B6D">
              <w:rPr>
                <w:color w:val="59595B" w:themeColor="text1"/>
                <w:sz w:val="20"/>
                <w:szCs w:val="20"/>
              </w:rPr>
              <w:t>required.</w:t>
            </w:r>
          </w:p>
          <w:p w14:paraId="38723420" w14:textId="77777777" w:rsidR="00AB4E5B" w:rsidRPr="00487B6D" w:rsidRDefault="00AB4E5B" w:rsidP="00AB4E5B">
            <w:pPr>
              <w:rPr>
                <w:rFonts w:ascii="Arial" w:hAnsi="Arial" w:cs="Arial"/>
                <w:color w:val="59595B" w:themeColor="text1"/>
                <w:sz w:val="20"/>
                <w:szCs w:val="20"/>
              </w:rPr>
            </w:pPr>
          </w:p>
          <w:p w14:paraId="1046728A" w14:textId="77777777" w:rsidR="00F15CCD" w:rsidRPr="00487B6D" w:rsidRDefault="00F15CCD" w:rsidP="00F15CCD">
            <w:pPr>
              <w:rPr>
                <w:rFonts w:ascii="Arial" w:hAnsi="Arial" w:cs="Arial"/>
                <w:color w:val="59595B" w:themeColor="text1"/>
                <w:sz w:val="20"/>
                <w:szCs w:val="20"/>
              </w:rPr>
            </w:pPr>
            <w:r w:rsidRPr="00487B6D">
              <w:rPr>
                <w:rFonts w:ascii="Arial" w:hAnsi="Arial" w:cs="Arial"/>
                <w:color w:val="59595B" w:themeColor="text1"/>
                <w:sz w:val="20"/>
                <w:szCs w:val="20"/>
              </w:rPr>
              <w:t>Maintain physical distancing (at least 6 feet on all sides) and use facial coverings. Limit gatherings to 50 people,</w:t>
            </w:r>
          </w:p>
          <w:p w14:paraId="79A4D379" w14:textId="77777777" w:rsidR="00C9625C" w:rsidRPr="00487B6D" w:rsidRDefault="00C9625C" w:rsidP="00C9625C">
            <w:pPr>
              <w:rPr>
                <w:rFonts w:ascii="Arial" w:hAnsi="Arial" w:cs="Arial"/>
                <w:color w:val="59595B" w:themeColor="text1"/>
                <w:sz w:val="20"/>
                <w:szCs w:val="20"/>
              </w:rPr>
            </w:pPr>
          </w:p>
          <w:p w14:paraId="4351C3C4" w14:textId="66CFBDB3" w:rsidR="00F15CCD" w:rsidRPr="00487B6D" w:rsidRDefault="00F15CCD" w:rsidP="00C9625C">
            <w:pPr>
              <w:rPr>
                <w:rFonts w:ascii="Arial" w:hAnsi="Arial" w:cs="Arial"/>
                <w:color w:val="59595B" w:themeColor="text1"/>
                <w:sz w:val="20"/>
                <w:szCs w:val="20"/>
              </w:rPr>
            </w:pPr>
            <w:r w:rsidRPr="00487B6D">
              <w:rPr>
                <w:rFonts w:ascii="Arial" w:hAnsi="Arial" w:cs="Arial"/>
                <w:color w:val="59595B" w:themeColor="text1"/>
                <w:sz w:val="20"/>
                <w:szCs w:val="20"/>
              </w:rPr>
              <w:t xml:space="preserve">Outdoor activities preferred. Avoid specific practices that involve </w:t>
            </w:r>
            <w:r w:rsidR="00487B6D" w:rsidRPr="00487B6D">
              <w:rPr>
                <w:rFonts w:ascii="Arial" w:hAnsi="Arial" w:cs="Arial"/>
                <w:color w:val="59595B" w:themeColor="text1"/>
                <w:sz w:val="20"/>
                <w:szCs w:val="20"/>
              </w:rPr>
              <w:t>close interaction</w:t>
            </w:r>
            <w:r w:rsidRPr="00487B6D">
              <w:rPr>
                <w:rFonts w:ascii="Arial" w:hAnsi="Arial" w:cs="Arial"/>
                <w:color w:val="59595B" w:themeColor="text1"/>
                <w:sz w:val="20"/>
                <w:szCs w:val="20"/>
              </w:rPr>
              <w:t xml:space="preserve">, </w:t>
            </w:r>
          </w:p>
        </w:tc>
        <w:tc>
          <w:tcPr>
            <w:tcW w:w="2590" w:type="dxa"/>
          </w:tcPr>
          <w:p w14:paraId="32D004F4" w14:textId="77777777" w:rsidR="00F15CCD" w:rsidRPr="00487B6D" w:rsidRDefault="008F43C3" w:rsidP="008F43C3">
            <w:pPr>
              <w:pStyle w:val="TableParagraph"/>
              <w:spacing w:before="5"/>
              <w:rPr>
                <w:color w:val="59595B" w:themeColor="text1"/>
                <w:sz w:val="20"/>
                <w:szCs w:val="20"/>
              </w:rPr>
            </w:pPr>
            <w:r w:rsidRPr="00487B6D">
              <w:rPr>
                <w:color w:val="59595B" w:themeColor="text1"/>
                <w:sz w:val="20"/>
                <w:szCs w:val="20"/>
              </w:rPr>
              <w:t>All programming will be done in person with no limit on the number of participants.</w:t>
            </w:r>
            <w:r w:rsidR="00E45AB0" w:rsidRPr="00487B6D">
              <w:rPr>
                <w:color w:val="59595B" w:themeColor="text1"/>
                <w:sz w:val="20"/>
                <w:szCs w:val="20"/>
              </w:rPr>
              <w:t xml:space="preserve">  Facial coverings are required.</w:t>
            </w:r>
          </w:p>
          <w:p w14:paraId="715ADACE" w14:textId="77777777" w:rsidR="00F15CCD" w:rsidRPr="00487B6D" w:rsidRDefault="00F15CCD" w:rsidP="00F15CCD">
            <w:pPr>
              <w:pStyle w:val="TableParagraph"/>
              <w:spacing w:before="5"/>
              <w:rPr>
                <w:color w:val="59595B" w:themeColor="text1"/>
                <w:sz w:val="20"/>
                <w:szCs w:val="20"/>
              </w:rPr>
            </w:pPr>
          </w:p>
          <w:p w14:paraId="3AF80750" w14:textId="77777777" w:rsidR="00422D96" w:rsidRDefault="00422D96" w:rsidP="00F15CCD">
            <w:pPr>
              <w:pStyle w:val="TableParagraph"/>
              <w:spacing w:before="5"/>
              <w:rPr>
                <w:color w:val="59595B" w:themeColor="text1"/>
                <w:sz w:val="20"/>
                <w:szCs w:val="20"/>
              </w:rPr>
            </w:pPr>
          </w:p>
          <w:p w14:paraId="43CDE484" w14:textId="77777777" w:rsidR="00422D96" w:rsidRDefault="00422D96" w:rsidP="00F15CCD">
            <w:pPr>
              <w:pStyle w:val="TableParagraph"/>
              <w:spacing w:before="5"/>
              <w:rPr>
                <w:color w:val="59595B" w:themeColor="text1"/>
                <w:sz w:val="20"/>
                <w:szCs w:val="20"/>
              </w:rPr>
            </w:pPr>
          </w:p>
          <w:p w14:paraId="45890CB1" w14:textId="583D540A"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Avoid crowded areas or</w:t>
            </w:r>
          </w:p>
          <w:p w14:paraId="35B8C5E2"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peak times for facilities</w:t>
            </w:r>
          </w:p>
          <w:p w14:paraId="0C8C31F1"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to reduce time spent in</w:t>
            </w:r>
          </w:p>
          <w:p w14:paraId="79649EEC"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large crowds. Practice</w:t>
            </w:r>
          </w:p>
          <w:p w14:paraId="2431C2AA"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good personal hygiene and protective measures. Wear facial coverings and practice physical</w:t>
            </w:r>
          </w:p>
          <w:p w14:paraId="2405C236"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distancing and frequent</w:t>
            </w:r>
          </w:p>
          <w:p w14:paraId="0BF84BEA"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hand hygiene.</w:t>
            </w:r>
          </w:p>
          <w:p w14:paraId="4F850F9F" w14:textId="77777777" w:rsidR="00F15CCD" w:rsidRPr="00487B6D" w:rsidRDefault="00F15CCD" w:rsidP="00F15CCD">
            <w:pPr>
              <w:pStyle w:val="TableParagraph"/>
              <w:spacing w:before="5"/>
              <w:rPr>
                <w:color w:val="59595B" w:themeColor="text1"/>
                <w:sz w:val="20"/>
                <w:szCs w:val="20"/>
              </w:rPr>
            </w:pPr>
          </w:p>
          <w:p w14:paraId="3EB528C5"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If possible, continue to sit well spaced from other attendees and practice good personal protective measures. Exclude</w:t>
            </w:r>
          </w:p>
          <w:p w14:paraId="46E9D785" w14:textId="77777777" w:rsidR="00F15CCD" w:rsidRPr="00487B6D" w:rsidRDefault="00F15CCD" w:rsidP="00F15CCD">
            <w:pPr>
              <w:pStyle w:val="TableParagraph"/>
              <w:spacing w:before="5"/>
              <w:rPr>
                <w:color w:val="59595B" w:themeColor="text1"/>
                <w:sz w:val="20"/>
                <w:szCs w:val="20"/>
              </w:rPr>
            </w:pPr>
            <w:r w:rsidRPr="00487B6D">
              <w:rPr>
                <w:color w:val="59595B" w:themeColor="text1"/>
                <w:sz w:val="20"/>
                <w:szCs w:val="20"/>
              </w:rPr>
              <w:t>those who are ill or had a known exposure. Clean solid surfaces frequently. Wear facial coverings and practice physical distancing and frequent hand hygiene.</w:t>
            </w:r>
          </w:p>
          <w:p w14:paraId="13FDEDE0" w14:textId="77777777" w:rsidR="00086D84" w:rsidRPr="00487B6D" w:rsidRDefault="00086D84" w:rsidP="00F15CCD">
            <w:pPr>
              <w:pStyle w:val="TableParagraph"/>
              <w:spacing w:before="5"/>
              <w:rPr>
                <w:color w:val="59595B" w:themeColor="text1"/>
                <w:sz w:val="20"/>
                <w:szCs w:val="20"/>
              </w:rPr>
            </w:pPr>
          </w:p>
          <w:p w14:paraId="0F9B54B6" w14:textId="77777777" w:rsidR="00086D84" w:rsidRPr="00487B6D" w:rsidRDefault="00086D84" w:rsidP="00F15CCD">
            <w:pPr>
              <w:pStyle w:val="TableParagraph"/>
              <w:spacing w:before="5"/>
              <w:rPr>
                <w:color w:val="59595B" w:themeColor="text1"/>
                <w:sz w:val="20"/>
                <w:szCs w:val="20"/>
              </w:rPr>
            </w:pPr>
          </w:p>
          <w:p w14:paraId="550D95A5" w14:textId="77777777" w:rsidR="00086D84" w:rsidRPr="00487B6D" w:rsidRDefault="00086D84" w:rsidP="00F15CCD">
            <w:pPr>
              <w:pStyle w:val="TableParagraph"/>
              <w:spacing w:before="5"/>
              <w:rPr>
                <w:color w:val="59595B" w:themeColor="text1"/>
                <w:sz w:val="20"/>
                <w:szCs w:val="20"/>
              </w:rPr>
            </w:pPr>
          </w:p>
          <w:p w14:paraId="0532B862" w14:textId="77777777" w:rsidR="00AB4E5B" w:rsidRPr="00487B6D" w:rsidRDefault="00AB4E5B" w:rsidP="00AB4E5B">
            <w:pPr>
              <w:rPr>
                <w:rFonts w:ascii="Arial" w:hAnsi="Arial" w:cs="Arial"/>
                <w:color w:val="59595B" w:themeColor="text1"/>
                <w:sz w:val="20"/>
                <w:szCs w:val="20"/>
              </w:rPr>
            </w:pPr>
          </w:p>
        </w:tc>
      </w:tr>
      <w:tr w:rsidR="00487B6D" w:rsidRPr="00487B6D" w14:paraId="28F336CD" w14:textId="77777777" w:rsidTr="005247F4">
        <w:trPr>
          <w:trHeight w:val="8297"/>
        </w:trPr>
        <w:tc>
          <w:tcPr>
            <w:tcW w:w="2590" w:type="dxa"/>
          </w:tcPr>
          <w:p w14:paraId="508800A8" w14:textId="643DD7C1" w:rsidR="00A00EFF" w:rsidRPr="00487B6D" w:rsidRDefault="00A00EFF" w:rsidP="008F43C3">
            <w:pPr>
              <w:jc w:val="center"/>
              <w:rPr>
                <w:rFonts w:ascii="Arial" w:hAnsi="Arial" w:cs="Arial"/>
                <w:b/>
                <w:bCs/>
                <w:color w:val="59595B" w:themeColor="text1"/>
                <w:sz w:val="20"/>
                <w:szCs w:val="20"/>
              </w:rPr>
            </w:pPr>
          </w:p>
          <w:p w14:paraId="409EBFB1" w14:textId="774E43F9" w:rsidR="002C0B5F" w:rsidRPr="00487B6D" w:rsidRDefault="00ED2D52" w:rsidP="00F96E63">
            <w:pPr>
              <w:rPr>
                <w:rFonts w:ascii="Arial" w:hAnsi="Arial" w:cs="Arial"/>
                <w:b/>
                <w:bCs/>
                <w:color w:val="59595B" w:themeColor="text1"/>
                <w:sz w:val="20"/>
                <w:szCs w:val="20"/>
              </w:rPr>
            </w:pPr>
            <w:r>
              <w:rPr>
                <w:rFonts w:ascii="Arial" w:hAnsi="Arial" w:cs="Arial"/>
                <w:b/>
                <w:bCs/>
                <w:color w:val="59595B" w:themeColor="text1"/>
                <w:sz w:val="20"/>
                <w:szCs w:val="20"/>
              </w:rPr>
              <w:t>Lifestyle</w:t>
            </w:r>
            <w:r w:rsidR="002C0B5F" w:rsidRPr="00487B6D">
              <w:rPr>
                <w:rFonts w:ascii="Arial" w:hAnsi="Arial" w:cs="Arial"/>
                <w:b/>
                <w:bCs/>
                <w:color w:val="59595B" w:themeColor="text1"/>
                <w:sz w:val="20"/>
                <w:szCs w:val="20"/>
              </w:rPr>
              <w:t xml:space="preserve"> Fitness Center</w:t>
            </w:r>
          </w:p>
        </w:tc>
        <w:tc>
          <w:tcPr>
            <w:tcW w:w="2590" w:type="dxa"/>
          </w:tcPr>
          <w:p w14:paraId="5B45E564"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 xml:space="preserve">Limit of 50% of occupancy at any time in the fitness gym. Only 8 persons at one time in the pool. </w:t>
            </w:r>
          </w:p>
          <w:p w14:paraId="237E0A17" w14:textId="77777777" w:rsidR="004F2C3C" w:rsidRPr="00487B6D" w:rsidRDefault="004F2C3C" w:rsidP="004F2C3C">
            <w:pPr>
              <w:rPr>
                <w:rFonts w:ascii="Arial" w:hAnsi="Arial" w:cs="Arial"/>
                <w:color w:val="59595B" w:themeColor="text1"/>
                <w:sz w:val="20"/>
                <w:szCs w:val="20"/>
              </w:rPr>
            </w:pPr>
          </w:p>
          <w:p w14:paraId="3555E940"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Personal training with</w:t>
            </w:r>
          </w:p>
          <w:p w14:paraId="3BE20E5F"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appropriate physical</w:t>
            </w:r>
          </w:p>
          <w:p w14:paraId="6A4E2F58"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 xml:space="preserve">distancing and facial coverings and hygiene precautions in place. Virtual training remains preferred. </w:t>
            </w:r>
          </w:p>
          <w:p w14:paraId="547B4531" w14:textId="77777777" w:rsidR="004F2C3C" w:rsidRPr="00487B6D" w:rsidRDefault="004F2C3C" w:rsidP="004F2C3C">
            <w:pPr>
              <w:rPr>
                <w:rFonts w:ascii="Arial" w:hAnsi="Arial" w:cs="Arial"/>
                <w:color w:val="59595B" w:themeColor="text1"/>
                <w:sz w:val="20"/>
                <w:szCs w:val="20"/>
              </w:rPr>
            </w:pPr>
          </w:p>
          <w:p w14:paraId="181A5D2B"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Outdoor</w:t>
            </w:r>
          </w:p>
          <w:p w14:paraId="4674F178"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fitness classes with</w:t>
            </w:r>
          </w:p>
          <w:p w14:paraId="0F6060F0"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social distancing and</w:t>
            </w:r>
          </w:p>
          <w:p w14:paraId="7F739094"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non-shared equipment</w:t>
            </w:r>
          </w:p>
          <w:p w14:paraId="0F7E8337"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should be considered.</w:t>
            </w:r>
          </w:p>
          <w:p w14:paraId="037C9BCB" w14:textId="77777777" w:rsidR="004F2C3C" w:rsidRPr="00487B6D" w:rsidRDefault="004F2C3C" w:rsidP="004F2C3C">
            <w:pPr>
              <w:rPr>
                <w:rFonts w:ascii="Arial" w:hAnsi="Arial" w:cs="Arial"/>
                <w:color w:val="59595B" w:themeColor="text1"/>
                <w:sz w:val="20"/>
                <w:szCs w:val="20"/>
              </w:rPr>
            </w:pPr>
          </w:p>
          <w:p w14:paraId="5E7160CF" w14:textId="77777777" w:rsidR="004F2C3C" w:rsidRPr="00487B6D"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Avoid locker rooms. Avoid if in a high-risk</w:t>
            </w:r>
          </w:p>
          <w:p w14:paraId="3F5D1F14" w14:textId="77777777" w:rsidR="00D231DB" w:rsidRDefault="004F2C3C" w:rsidP="004F2C3C">
            <w:pPr>
              <w:rPr>
                <w:rFonts w:ascii="Arial" w:hAnsi="Arial" w:cs="Arial"/>
                <w:color w:val="59595B" w:themeColor="text1"/>
                <w:sz w:val="20"/>
                <w:szCs w:val="20"/>
              </w:rPr>
            </w:pPr>
            <w:r w:rsidRPr="00487B6D">
              <w:rPr>
                <w:rFonts w:ascii="Arial" w:hAnsi="Arial" w:cs="Arial"/>
                <w:color w:val="59595B" w:themeColor="text1"/>
                <w:sz w:val="20"/>
                <w:szCs w:val="20"/>
              </w:rPr>
              <w:t>group.</w:t>
            </w:r>
          </w:p>
          <w:p w14:paraId="67C48F1D" w14:textId="77777777" w:rsidR="0049758F" w:rsidRDefault="0049758F" w:rsidP="004F2C3C">
            <w:pPr>
              <w:rPr>
                <w:rFonts w:ascii="Arial" w:hAnsi="Arial" w:cs="Arial"/>
                <w:color w:val="59595B" w:themeColor="text1"/>
                <w:sz w:val="20"/>
                <w:szCs w:val="20"/>
              </w:rPr>
            </w:pPr>
          </w:p>
          <w:p w14:paraId="76947117" w14:textId="504EFA5E" w:rsidR="0049758F" w:rsidRPr="00487B6D" w:rsidRDefault="0049758F" w:rsidP="004F2C3C">
            <w:pPr>
              <w:rPr>
                <w:rFonts w:ascii="Arial" w:hAnsi="Arial" w:cs="Arial"/>
                <w:color w:val="59595B" w:themeColor="text1"/>
                <w:sz w:val="20"/>
                <w:szCs w:val="20"/>
              </w:rPr>
            </w:pPr>
            <w:r>
              <w:rPr>
                <w:rFonts w:ascii="Arial" w:hAnsi="Arial" w:cs="Arial"/>
                <w:color w:val="59595B" w:themeColor="text1"/>
                <w:sz w:val="20"/>
                <w:szCs w:val="20"/>
              </w:rPr>
              <w:t>Risk Acknowledgement required</w:t>
            </w:r>
          </w:p>
        </w:tc>
        <w:tc>
          <w:tcPr>
            <w:tcW w:w="2590" w:type="dxa"/>
          </w:tcPr>
          <w:p w14:paraId="37C38926" w14:textId="52F31EEB" w:rsidR="002C0B5F" w:rsidRPr="00487B6D" w:rsidRDefault="00E45AB0" w:rsidP="002C0B5F">
            <w:pPr>
              <w:rPr>
                <w:rFonts w:ascii="Arial" w:hAnsi="Arial" w:cs="Arial"/>
                <w:color w:val="59595B" w:themeColor="text1"/>
                <w:sz w:val="20"/>
                <w:szCs w:val="20"/>
              </w:rPr>
            </w:pPr>
            <w:r w:rsidRPr="00487B6D">
              <w:rPr>
                <w:rFonts w:ascii="Arial" w:hAnsi="Arial" w:cs="Arial"/>
                <w:color w:val="59595B" w:themeColor="text1"/>
                <w:sz w:val="20"/>
                <w:szCs w:val="20"/>
              </w:rPr>
              <w:t xml:space="preserve">Limit of 50% of occupancy </w:t>
            </w:r>
            <w:r w:rsidR="001A1AFB" w:rsidRPr="00487B6D">
              <w:rPr>
                <w:rFonts w:ascii="Arial" w:hAnsi="Arial" w:cs="Arial"/>
                <w:color w:val="59595B" w:themeColor="text1"/>
                <w:sz w:val="20"/>
                <w:szCs w:val="20"/>
              </w:rPr>
              <w:t>at any ti</w:t>
            </w:r>
            <w:r w:rsidRPr="00487B6D">
              <w:rPr>
                <w:rFonts w:ascii="Arial" w:hAnsi="Arial" w:cs="Arial"/>
                <w:color w:val="59595B" w:themeColor="text1"/>
                <w:sz w:val="20"/>
                <w:szCs w:val="20"/>
              </w:rPr>
              <w:t>me in the fitness gym. Only 8</w:t>
            </w:r>
            <w:r w:rsidR="001A1AFB" w:rsidRPr="00487B6D">
              <w:rPr>
                <w:rFonts w:ascii="Arial" w:hAnsi="Arial" w:cs="Arial"/>
                <w:color w:val="59595B" w:themeColor="text1"/>
                <w:sz w:val="20"/>
                <w:szCs w:val="20"/>
              </w:rPr>
              <w:t xml:space="preserve"> persons at one time in the pool. </w:t>
            </w:r>
          </w:p>
          <w:p w14:paraId="63715224" w14:textId="77777777" w:rsidR="0089187D" w:rsidRPr="00487B6D" w:rsidRDefault="0089187D" w:rsidP="002C0B5F">
            <w:pPr>
              <w:rPr>
                <w:rFonts w:ascii="Arial" w:hAnsi="Arial" w:cs="Arial"/>
                <w:color w:val="59595B" w:themeColor="text1"/>
                <w:sz w:val="20"/>
                <w:szCs w:val="20"/>
              </w:rPr>
            </w:pPr>
          </w:p>
          <w:p w14:paraId="0D691908" w14:textId="77777777" w:rsidR="0089187D" w:rsidRPr="00487B6D" w:rsidRDefault="00D231DB" w:rsidP="0089187D">
            <w:pPr>
              <w:rPr>
                <w:rFonts w:ascii="Arial" w:hAnsi="Arial" w:cs="Arial"/>
                <w:color w:val="59595B" w:themeColor="text1"/>
                <w:sz w:val="20"/>
                <w:szCs w:val="20"/>
              </w:rPr>
            </w:pPr>
            <w:r w:rsidRPr="00487B6D">
              <w:rPr>
                <w:rFonts w:ascii="Arial" w:hAnsi="Arial" w:cs="Arial"/>
                <w:color w:val="59595B" w:themeColor="text1"/>
                <w:sz w:val="20"/>
                <w:szCs w:val="20"/>
              </w:rPr>
              <w:t>P</w:t>
            </w:r>
            <w:r w:rsidR="0089187D" w:rsidRPr="00487B6D">
              <w:rPr>
                <w:rFonts w:ascii="Arial" w:hAnsi="Arial" w:cs="Arial"/>
                <w:color w:val="59595B" w:themeColor="text1"/>
                <w:sz w:val="20"/>
                <w:szCs w:val="20"/>
              </w:rPr>
              <w:t>ersonal training with</w:t>
            </w:r>
          </w:p>
          <w:p w14:paraId="13F1F53E"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appropriate physical</w:t>
            </w:r>
          </w:p>
          <w:p w14:paraId="4459FAE1" w14:textId="77777777" w:rsidR="00B079F0" w:rsidRPr="00487B6D" w:rsidRDefault="00D231DB" w:rsidP="0089187D">
            <w:pPr>
              <w:rPr>
                <w:rFonts w:ascii="Arial" w:hAnsi="Arial" w:cs="Arial"/>
                <w:color w:val="59595B" w:themeColor="text1"/>
                <w:sz w:val="20"/>
                <w:szCs w:val="20"/>
              </w:rPr>
            </w:pPr>
            <w:r w:rsidRPr="00487B6D">
              <w:rPr>
                <w:rFonts w:ascii="Arial" w:hAnsi="Arial" w:cs="Arial"/>
                <w:color w:val="59595B" w:themeColor="text1"/>
                <w:sz w:val="20"/>
                <w:szCs w:val="20"/>
              </w:rPr>
              <w:t>d</w:t>
            </w:r>
            <w:r w:rsidR="00B079F0" w:rsidRPr="00487B6D">
              <w:rPr>
                <w:rFonts w:ascii="Arial" w:hAnsi="Arial" w:cs="Arial"/>
                <w:color w:val="59595B" w:themeColor="text1"/>
                <w:sz w:val="20"/>
                <w:szCs w:val="20"/>
              </w:rPr>
              <w:t xml:space="preserve">istancing and facial coverings </w:t>
            </w:r>
            <w:r w:rsidRPr="00487B6D">
              <w:rPr>
                <w:rFonts w:ascii="Arial" w:hAnsi="Arial" w:cs="Arial"/>
                <w:color w:val="59595B" w:themeColor="text1"/>
                <w:sz w:val="20"/>
                <w:szCs w:val="20"/>
              </w:rPr>
              <w:t xml:space="preserve">and hygiene precautions in </w:t>
            </w:r>
            <w:r w:rsidR="00086D84" w:rsidRPr="00487B6D">
              <w:rPr>
                <w:rFonts w:ascii="Arial" w:hAnsi="Arial" w:cs="Arial"/>
                <w:color w:val="59595B" w:themeColor="text1"/>
                <w:sz w:val="20"/>
                <w:szCs w:val="20"/>
              </w:rPr>
              <w:t>place</w:t>
            </w:r>
            <w:r w:rsidR="0089187D" w:rsidRPr="00487B6D">
              <w:rPr>
                <w:rFonts w:ascii="Arial" w:hAnsi="Arial" w:cs="Arial"/>
                <w:color w:val="59595B" w:themeColor="text1"/>
                <w:sz w:val="20"/>
                <w:szCs w:val="20"/>
              </w:rPr>
              <w:t xml:space="preserve">. Virtual training remains preferred. </w:t>
            </w:r>
          </w:p>
          <w:p w14:paraId="4AFA5BC9" w14:textId="77777777" w:rsidR="00B079F0" w:rsidRPr="00487B6D" w:rsidRDefault="00B079F0" w:rsidP="0089187D">
            <w:pPr>
              <w:rPr>
                <w:rFonts w:ascii="Arial" w:hAnsi="Arial" w:cs="Arial"/>
                <w:color w:val="59595B" w:themeColor="text1"/>
                <w:sz w:val="20"/>
                <w:szCs w:val="20"/>
              </w:rPr>
            </w:pPr>
          </w:p>
          <w:p w14:paraId="01A003E4"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Outdoor</w:t>
            </w:r>
          </w:p>
          <w:p w14:paraId="72C1FB72"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fitness classes with</w:t>
            </w:r>
          </w:p>
          <w:p w14:paraId="16D83868"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social distancing and</w:t>
            </w:r>
          </w:p>
          <w:p w14:paraId="7FF8B3B0"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non-shared equipment</w:t>
            </w:r>
          </w:p>
          <w:p w14:paraId="031252D7"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should be considered.</w:t>
            </w:r>
          </w:p>
          <w:p w14:paraId="7100A4CB" w14:textId="77777777" w:rsidR="00B079F0" w:rsidRPr="00487B6D" w:rsidRDefault="00B079F0" w:rsidP="0089187D">
            <w:pPr>
              <w:rPr>
                <w:rFonts w:ascii="Arial" w:hAnsi="Arial" w:cs="Arial"/>
                <w:color w:val="59595B" w:themeColor="text1"/>
                <w:sz w:val="20"/>
                <w:szCs w:val="20"/>
              </w:rPr>
            </w:pPr>
          </w:p>
          <w:p w14:paraId="40BF03C6" w14:textId="77777777" w:rsidR="0089187D" w:rsidRPr="00487B6D" w:rsidRDefault="00B079F0" w:rsidP="0089187D">
            <w:pPr>
              <w:rPr>
                <w:rFonts w:ascii="Arial" w:hAnsi="Arial" w:cs="Arial"/>
                <w:color w:val="59595B" w:themeColor="text1"/>
                <w:sz w:val="20"/>
                <w:szCs w:val="20"/>
              </w:rPr>
            </w:pPr>
            <w:r w:rsidRPr="00487B6D">
              <w:rPr>
                <w:rFonts w:ascii="Arial" w:hAnsi="Arial" w:cs="Arial"/>
                <w:color w:val="59595B" w:themeColor="text1"/>
                <w:sz w:val="20"/>
                <w:szCs w:val="20"/>
              </w:rPr>
              <w:t xml:space="preserve">Avoid locker rooms. Avoid if </w:t>
            </w:r>
            <w:r w:rsidR="0089187D" w:rsidRPr="00487B6D">
              <w:rPr>
                <w:rFonts w:ascii="Arial" w:hAnsi="Arial" w:cs="Arial"/>
                <w:color w:val="59595B" w:themeColor="text1"/>
                <w:sz w:val="20"/>
                <w:szCs w:val="20"/>
              </w:rPr>
              <w:t>in a high-risk</w:t>
            </w:r>
          </w:p>
          <w:p w14:paraId="7B008F6E"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group.</w:t>
            </w:r>
          </w:p>
        </w:tc>
        <w:tc>
          <w:tcPr>
            <w:tcW w:w="2590" w:type="dxa"/>
          </w:tcPr>
          <w:p w14:paraId="5F8B5A42" w14:textId="5E54F646"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Use facilities with reduced</w:t>
            </w:r>
          </w:p>
          <w:p w14:paraId="00127404"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number of attendees</w:t>
            </w:r>
          </w:p>
          <w:p w14:paraId="5EF96F5B"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(&lt;75% capacity).</w:t>
            </w:r>
            <w:r w:rsidR="00086D84" w:rsidRPr="00487B6D">
              <w:rPr>
                <w:rFonts w:ascii="Arial" w:hAnsi="Arial" w:cs="Arial"/>
                <w:color w:val="59595B" w:themeColor="text1"/>
                <w:sz w:val="20"/>
                <w:szCs w:val="20"/>
              </w:rPr>
              <w:t xml:space="preserve">  Only 12 persons at one time in the pool.  </w:t>
            </w:r>
          </w:p>
          <w:p w14:paraId="2231CEDA" w14:textId="77777777" w:rsidR="00086D84" w:rsidRPr="00487B6D" w:rsidRDefault="00086D84" w:rsidP="0089187D">
            <w:pPr>
              <w:rPr>
                <w:rFonts w:ascii="Arial" w:hAnsi="Arial" w:cs="Arial"/>
                <w:color w:val="59595B" w:themeColor="text1"/>
                <w:sz w:val="20"/>
                <w:szCs w:val="20"/>
              </w:rPr>
            </w:pPr>
          </w:p>
          <w:p w14:paraId="6BD94BAC"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Implement aggressive</w:t>
            </w:r>
          </w:p>
          <w:p w14:paraId="0A38F475"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hand hygiene, strict</w:t>
            </w:r>
          </w:p>
          <w:p w14:paraId="4606E06E" w14:textId="77777777" w:rsidR="0089187D" w:rsidRPr="00487B6D" w:rsidRDefault="0089187D" w:rsidP="0089187D">
            <w:pPr>
              <w:rPr>
                <w:rFonts w:ascii="Arial" w:hAnsi="Arial" w:cs="Arial"/>
                <w:color w:val="59595B" w:themeColor="text1"/>
                <w:sz w:val="20"/>
                <w:szCs w:val="20"/>
              </w:rPr>
            </w:pPr>
            <w:r w:rsidRPr="00487B6D">
              <w:rPr>
                <w:rFonts w:ascii="Arial" w:hAnsi="Arial" w:cs="Arial"/>
                <w:color w:val="59595B" w:themeColor="text1"/>
                <w:sz w:val="20"/>
                <w:szCs w:val="20"/>
              </w:rPr>
              <w:t>cleaning practices, and physical distancing (spacing of workout equipment) strongly</w:t>
            </w:r>
          </w:p>
          <w:p w14:paraId="10DCB115" w14:textId="77777777" w:rsidR="00E45AB0" w:rsidRPr="00487B6D" w:rsidRDefault="0089187D" w:rsidP="00B079F0">
            <w:pPr>
              <w:rPr>
                <w:rFonts w:ascii="Arial" w:hAnsi="Arial" w:cs="Arial"/>
                <w:color w:val="59595B" w:themeColor="text1"/>
                <w:sz w:val="20"/>
                <w:szCs w:val="20"/>
              </w:rPr>
            </w:pPr>
            <w:r w:rsidRPr="00487B6D">
              <w:rPr>
                <w:rFonts w:ascii="Arial" w:hAnsi="Arial" w:cs="Arial"/>
                <w:color w:val="59595B" w:themeColor="text1"/>
                <w:sz w:val="20"/>
                <w:szCs w:val="20"/>
              </w:rPr>
              <w:t xml:space="preserve">Recommended. </w:t>
            </w:r>
          </w:p>
          <w:p w14:paraId="7D82334A" w14:textId="77777777" w:rsidR="0089187D" w:rsidRPr="00487B6D" w:rsidRDefault="0089187D" w:rsidP="0089187D">
            <w:pPr>
              <w:rPr>
                <w:rFonts w:ascii="Arial" w:hAnsi="Arial" w:cs="Arial"/>
                <w:color w:val="59595B" w:themeColor="text1"/>
                <w:sz w:val="20"/>
                <w:szCs w:val="20"/>
              </w:rPr>
            </w:pPr>
          </w:p>
          <w:p w14:paraId="06F694B9" w14:textId="77777777" w:rsidR="00D231DB" w:rsidRPr="00487B6D" w:rsidRDefault="00D231DB" w:rsidP="00D231DB">
            <w:pPr>
              <w:rPr>
                <w:rFonts w:ascii="Arial" w:hAnsi="Arial" w:cs="Arial"/>
                <w:color w:val="59595B" w:themeColor="text1"/>
                <w:sz w:val="20"/>
                <w:szCs w:val="20"/>
              </w:rPr>
            </w:pPr>
          </w:p>
          <w:p w14:paraId="3CB433FB"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Swimming should only</w:t>
            </w:r>
          </w:p>
          <w:p w14:paraId="683AF58E"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be considered with</w:t>
            </w:r>
          </w:p>
          <w:p w14:paraId="38EB2C77"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physical distancing in</w:t>
            </w:r>
          </w:p>
          <w:p w14:paraId="3115AFF1" w14:textId="77777777" w:rsidR="00D231DB" w:rsidRPr="00487B6D" w:rsidRDefault="00B079F0" w:rsidP="00D231DB">
            <w:pPr>
              <w:rPr>
                <w:rFonts w:ascii="Arial" w:hAnsi="Arial" w:cs="Arial"/>
                <w:color w:val="59595B" w:themeColor="text1"/>
                <w:sz w:val="20"/>
                <w:szCs w:val="20"/>
              </w:rPr>
            </w:pPr>
            <w:r w:rsidRPr="00487B6D">
              <w:rPr>
                <w:rFonts w:ascii="Arial" w:hAnsi="Arial" w:cs="Arial"/>
                <w:color w:val="59595B" w:themeColor="text1"/>
                <w:sz w:val="20"/>
                <w:szCs w:val="20"/>
              </w:rPr>
              <w:t>pools.</w:t>
            </w:r>
            <w:r w:rsidR="00D231DB" w:rsidRPr="00487B6D">
              <w:rPr>
                <w:rFonts w:ascii="Arial" w:hAnsi="Arial" w:cs="Arial"/>
                <w:color w:val="59595B" w:themeColor="text1"/>
                <w:sz w:val="20"/>
                <w:szCs w:val="20"/>
              </w:rPr>
              <w:t xml:space="preserve"> Small group</w:t>
            </w:r>
          </w:p>
          <w:p w14:paraId="280B7ACE"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water aerobics classes.</w:t>
            </w:r>
          </w:p>
          <w:p w14:paraId="5B730AE6" w14:textId="77777777" w:rsidR="00D231DB" w:rsidRPr="00487B6D" w:rsidRDefault="00D231DB" w:rsidP="00D231DB">
            <w:pPr>
              <w:rPr>
                <w:rFonts w:ascii="Arial" w:hAnsi="Arial" w:cs="Arial"/>
                <w:color w:val="59595B" w:themeColor="text1"/>
                <w:sz w:val="20"/>
                <w:szCs w:val="20"/>
              </w:rPr>
            </w:pPr>
          </w:p>
          <w:p w14:paraId="67760021" w14:textId="77777777" w:rsidR="00D231DB" w:rsidRPr="00487B6D" w:rsidRDefault="00D231DB" w:rsidP="00D231DB">
            <w:pPr>
              <w:rPr>
                <w:rFonts w:ascii="Arial" w:hAnsi="Arial" w:cs="Arial"/>
                <w:color w:val="59595B" w:themeColor="text1"/>
                <w:sz w:val="20"/>
                <w:szCs w:val="20"/>
              </w:rPr>
            </w:pPr>
          </w:p>
          <w:p w14:paraId="34EFE561"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Do not use locker</w:t>
            </w:r>
          </w:p>
          <w:p w14:paraId="723F8996"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rooms or other high</w:t>
            </w:r>
          </w:p>
          <w:p w14:paraId="0A8E270C" w14:textId="77777777" w:rsidR="00D231DB" w:rsidRPr="00487B6D" w:rsidRDefault="00D231DB" w:rsidP="00D231DB">
            <w:pPr>
              <w:rPr>
                <w:rFonts w:ascii="Arial" w:hAnsi="Arial" w:cs="Arial"/>
                <w:color w:val="59595B" w:themeColor="text1"/>
                <w:sz w:val="20"/>
                <w:szCs w:val="20"/>
              </w:rPr>
            </w:pPr>
            <w:r w:rsidRPr="00487B6D">
              <w:rPr>
                <w:rFonts w:ascii="Arial" w:hAnsi="Arial" w:cs="Arial"/>
                <w:color w:val="59595B" w:themeColor="text1"/>
                <w:sz w:val="20"/>
                <w:szCs w:val="20"/>
              </w:rPr>
              <w:t>touch faciliti</w:t>
            </w:r>
            <w:r w:rsidR="00086D84" w:rsidRPr="00487B6D">
              <w:rPr>
                <w:rFonts w:ascii="Arial" w:hAnsi="Arial" w:cs="Arial"/>
                <w:color w:val="59595B" w:themeColor="text1"/>
                <w:sz w:val="20"/>
                <w:szCs w:val="20"/>
              </w:rPr>
              <w:t>es unless</w:t>
            </w:r>
            <w:r w:rsidR="009E7AA1" w:rsidRPr="00487B6D">
              <w:rPr>
                <w:rFonts w:ascii="Arial" w:hAnsi="Arial" w:cs="Arial"/>
                <w:color w:val="59595B" w:themeColor="text1"/>
                <w:sz w:val="20"/>
                <w:szCs w:val="20"/>
              </w:rPr>
              <w:t xml:space="preserve"> necessary.</w:t>
            </w:r>
          </w:p>
        </w:tc>
        <w:tc>
          <w:tcPr>
            <w:tcW w:w="2590" w:type="dxa"/>
          </w:tcPr>
          <w:p w14:paraId="0A7CAC0A" w14:textId="77777777" w:rsidR="002C0B5F" w:rsidRPr="00487B6D" w:rsidRDefault="001A1AFB" w:rsidP="002C0B5F">
            <w:pPr>
              <w:pStyle w:val="TableParagraph"/>
              <w:spacing w:before="3"/>
              <w:rPr>
                <w:color w:val="59595B" w:themeColor="text1"/>
                <w:sz w:val="20"/>
                <w:szCs w:val="20"/>
              </w:rPr>
            </w:pPr>
            <w:r w:rsidRPr="00487B6D">
              <w:rPr>
                <w:color w:val="59595B" w:themeColor="text1"/>
                <w:sz w:val="20"/>
                <w:szCs w:val="20"/>
              </w:rPr>
              <w:t xml:space="preserve">No limit on number </w:t>
            </w:r>
            <w:r w:rsidR="00086D84" w:rsidRPr="00487B6D">
              <w:rPr>
                <w:color w:val="59595B" w:themeColor="text1"/>
                <w:sz w:val="20"/>
                <w:szCs w:val="20"/>
              </w:rPr>
              <w:t>of persons in fitness area</w:t>
            </w:r>
            <w:r w:rsidR="00E45AB0" w:rsidRPr="00487B6D">
              <w:rPr>
                <w:color w:val="59595B" w:themeColor="text1"/>
                <w:sz w:val="20"/>
                <w:szCs w:val="20"/>
              </w:rPr>
              <w:t xml:space="preserve"> or pool area.</w:t>
            </w:r>
          </w:p>
          <w:p w14:paraId="6BE0A358" w14:textId="77777777" w:rsidR="00D231DB" w:rsidRPr="00487B6D" w:rsidRDefault="00D231DB" w:rsidP="002C0B5F">
            <w:pPr>
              <w:pStyle w:val="TableParagraph"/>
              <w:spacing w:before="3"/>
              <w:rPr>
                <w:color w:val="59595B" w:themeColor="text1"/>
                <w:sz w:val="20"/>
                <w:szCs w:val="20"/>
              </w:rPr>
            </w:pPr>
          </w:p>
          <w:p w14:paraId="23E74B26" w14:textId="77777777" w:rsidR="00D231DB" w:rsidRPr="00487B6D" w:rsidRDefault="00D231DB" w:rsidP="00D231DB">
            <w:pPr>
              <w:pStyle w:val="TableParagraph"/>
              <w:spacing w:before="3"/>
              <w:rPr>
                <w:color w:val="59595B" w:themeColor="text1"/>
                <w:sz w:val="20"/>
                <w:szCs w:val="20"/>
              </w:rPr>
            </w:pPr>
          </w:p>
          <w:p w14:paraId="34807D18" w14:textId="77777777" w:rsidR="004519E3" w:rsidRDefault="004519E3" w:rsidP="00D231DB">
            <w:pPr>
              <w:pStyle w:val="TableParagraph"/>
              <w:spacing w:before="3"/>
              <w:rPr>
                <w:color w:val="59595B" w:themeColor="text1"/>
                <w:sz w:val="20"/>
                <w:szCs w:val="20"/>
              </w:rPr>
            </w:pPr>
          </w:p>
          <w:p w14:paraId="7B3AC519" w14:textId="00FE3D40" w:rsidR="00D231DB" w:rsidRPr="00487B6D" w:rsidRDefault="00D231DB" w:rsidP="00D231DB">
            <w:pPr>
              <w:pStyle w:val="TableParagraph"/>
              <w:spacing w:before="3"/>
              <w:rPr>
                <w:color w:val="59595B" w:themeColor="text1"/>
                <w:sz w:val="20"/>
                <w:szCs w:val="20"/>
              </w:rPr>
            </w:pPr>
            <w:r w:rsidRPr="00487B6D">
              <w:rPr>
                <w:color w:val="59595B" w:themeColor="text1"/>
                <w:sz w:val="20"/>
                <w:szCs w:val="20"/>
              </w:rPr>
              <w:t>Staff and clients</w:t>
            </w:r>
          </w:p>
          <w:p w14:paraId="18A83730" w14:textId="77777777" w:rsidR="00D231DB" w:rsidRPr="00487B6D" w:rsidRDefault="00D231DB" w:rsidP="00D231DB">
            <w:pPr>
              <w:pStyle w:val="TableParagraph"/>
              <w:spacing w:before="3"/>
              <w:rPr>
                <w:color w:val="59595B" w:themeColor="text1"/>
                <w:sz w:val="20"/>
                <w:szCs w:val="20"/>
              </w:rPr>
            </w:pPr>
            <w:r w:rsidRPr="00487B6D">
              <w:rPr>
                <w:color w:val="59595B" w:themeColor="text1"/>
                <w:sz w:val="20"/>
                <w:szCs w:val="20"/>
              </w:rPr>
              <w:t>wear facial coverings</w:t>
            </w:r>
          </w:p>
          <w:p w14:paraId="0859DD85" w14:textId="77777777" w:rsidR="00D231DB" w:rsidRPr="00487B6D" w:rsidRDefault="00D231DB" w:rsidP="00D231DB">
            <w:pPr>
              <w:pStyle w:val="TableParagraph"/>
              <w:spacing w:before="3"/>
              <w:rPr>
                <w:color w:val="59595B" w:themeColor="text1"/>
                <w:sz w:val="20"/>
                <w:szCs w:val="20"/>
              </w:rPr>
            </w:pPr>
            <w:r w:rsidRPr="00487B6D">
              <w:rPr>
                <w:color w:val="59595B" w:themeColor="text1"/>
                <w:sz w:val="20"/>
                <w:szCs w:val="20"/>
              </w:rPr>
              <w:t>when not in pool</w:t>
            </w:r>
          </w:p>
          <w:p w14:paraId="7A93E9D1" w14:textId="77777777" w:rsidR="00D231DB" w:rsidRPr="00487B6D" w:rsidRDefault="00D231DB" w:rsidP="00D231DB">
            <w:pPr>
              <w:pStyle w:val="TableParagraph"/>
              <w:spacing w:before="3"/>
              <w:rPr>
                <w:color w:val="59595B" w:themeColor="text1"/>
                <w:sz w:val="20"/>
                <w:szCs w:val="20"/>
              </w:rPr>
            </w:pPr>
            <w:r w:rsidRPr="00487B6D">
              <w:rPr>
                <w:color w:val="59595B" w:themeColor="text1"/>
                <w:sz w:val="20"/>
                <w:szCs w:val="20"/>
              </w:rPr>
              <w:t>and practice good</w:t>
            </w:r>
          </w:p>
          <w:p w14:paraId="177DE11A" w14:textId="77777777" w:rsidR="00D231DB" w:rsidRPr="00487B6D" w:rsidRDefault="00D231DB" w:rsidP="00D231DB">
            <w:pPr>
              <w:pStyle w:val="TableParagraph"/>
              <w:spacing w:before="3"/>
              <w:rPr>
                <w:color w:val="59595B" w:themeColor="text1"/>
                <w:sz w:val="20"/>
                <w:szCs w:val="20"/>
              </w:rPr>
            </w:pPr>
            <w:r w:rsidRPr="00487B6D">
              <w:rPr>
                <w:color w:val="59595B" w:themeColor="text1"/>
                <w:sz w:val="20"/>
                <w:szCs w:val="20"/>
              </w:rPr>
              <w:t>physical distancing</w:t>
            </w:r>
          </w:p>
          <w:p w14:paraId="533164C2" w14:textId="77777777" w:rsidR="002C0B5F" w:rsidRPr="00487B6D" w:rsidRDefault="00D231DB" w:rsidP="00D231DB">
            <w:pPr>
              <w:pStyle w:val="TableParagraph"/>
              <w:spacing w:before="3"/>
              <w:rPr>
                <w:color w:val="59595B" w:themeColor="text1"/>
                <w:sz w:val="20"/>
                <w:szCs w:val="20"/>
              </w:rPr>
            </w:pPr>
            <w:r w:rsidRPr="00487B6D">
              <w:rPr>
                <w:color w:val="59595B" w:themeColor="text1"/>
                <w:sz w:val="20"/>
                <w:szCs w:val="20"/>
              </w:rPr>
              <w:t xml:space="preserve">and frequent hand hygiene. </w:t>
            </w:r>
          </w:p>
        </w:tc>
      </w:tr>
      <w:tr w:rsidR="00487B6D" w:rsidRPr="00487B6D" w14:paraId="28D25E94" w14:textId="77777777" w:rsidTr="00AB4E5B">
        <w:tc>
          <w:tcPr>
            <w:tcW w:w="2590" w:type="dxa"/>
          </w:tcPr>
          <w:p w14:paraId="5913FB6E" w14:textId="77777777" w:rsidR="008D3CB9" w:rsidRPr="00487B6D" w:rsidRDefault="008D3CB9" w:rsidP="008D3CB9">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lastRenderedPageBreak/>
              <w:t>Using Personal Services</w:t>
            </w:r>
          </w:p>
          <w:p w14:paraId="6EA19009" w14:textId="77777777" w:rsidR="008D3CB9" w:rsidRPr="00487B6D" w:rsidRDefault="00086D84" w:rsidP="00086D84">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w:t>
            </w:r>
            <w:r w:rsidR="008D3CB9" w:rsidRPr="00487B6D">
              <w:rPr>
                <w:rFonts w:ascii="Arial" w:hAnsi="Arial" w:cs="Arial"/>
                <w:b/>
                <w:bCs/>
                <w:color w:val="59595B" w:themeColor="text1"/>
                <w:sz w:val="20"/>
                <w:szCs w:val="20"/>
              </w:rPr>
              <w:t>Nail</w:t>
            </w:r>
          </w:p>
          <w:p w14:paraId="471FAABF" w14:textId="3C38DF6B" w:rsidR="008D3CB9" w:rsidRPr="00487B6D" w:rsidRDefault="008D3CB9" w:rsidP="008D3CB9">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Salons</w:t>
            </w:r>
            <w:r w:rsidR="00487B6D">
              <w:rPr>
                <w:rFonts w:ascii="Arial" w:hAnsi="Arial" w:cs="Arial"/>
                <w:b/>
                <w:bCs/>
                <w:color w:val="59595B" w:themeColor="text1"/>
                <w:sz w:val="20"/>
                <w:szCs w:val="20"/>
              </w:rPr>
              <w:t>,</w:t>
            </w:r>
          </w:p>
          <w:p w14:paraId="24E6366F" w14:textId="77777777" w:rsidR="008D3CB9" w:rsidRPr="00487B6D" w:rsidRDefault="008D3CB9" w:rsidP="008D3CB9">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Hair Salons</w:t>
            </w:r>
          </w:p>
          <w:p w14:paraId="2EC2FA05" w14:textId="77777777" w:rsidR="008D3CB9" w:rsidRPr="00487B6D" w:rsidRDefault="008D3CB9" w:rsidP="008D3CB9">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and similar</w:t>
            </w:r>
          </w:p>
          <w:p w14:paraId="08FE666A" w14:textId="77777777" w:rsidR="00D231DB" w:rsidRPr="00487B6D" w:rsidRDefault="008D3CB9" w:rsidP="008D3CB9">
            <w:pPr>
              <w:jc w:val="center"/>
              <w:rPr>
                <w:rFonts w:ascii="Arial" w:hAnsi="Arial" w:cs="Arial"/>
                <w:b/>
                <w:bCs/>
                <w:color w:val="59595B" w:themeColor="text1"/>
                <w:sz w:val="20"/>
                <w:szCs w:val="20"/>
              </w:rPr>
            </w:pPr>
            <w:r w:rsidRPr="00487B6D">
              <w:rPr>
                <w:rFonts w:ascii="Arial" w:hAnsi="Arial" w:cs="Arial"/>
                <w:b/>
                <w:bCs/>
                <w:color w:val="59595B" w:themeColor="text1"/>
                <w:sz w:val="20"/>
                <w:szCs w:val="20"/>
              </w:rPr>
              <w:t>services)</w:t>
            </w:r>
          </w:p>
        </w:tc>
        <w:tc>
          <w:tcPr>
            <w:tcW w:w="2590" w:type="dxa"/>
          </w:tcPr>
          <w:p w14:paraId="22ABA6C2" w14:textId="1C56C75E" w:rsidR="00D231DB" w:rsidRPr="00487B6D" w:rsidRDefault="00086D84" w:rsidP="00D231DB">
            <w:pPr>
              <w:rPr>
                <w:rFonts w:ascii="Arial" w:hAnsi="Arial" w:cs="Arial"/>
                <w:color w:val="59595B" w:themeColor="text1"/>
                <w:sz w:val="20"/>
                <w:szCs w:val="20"/>
              </w:rPr>
            </w:pPr>
            <w:r w:rsidRPr="00487B6D">
              <w:rPr>
                <w:rFonts w:ascii="Arial" w:hAnsi="Arial" w:cs="Arial"/>
                <w:color w:val="59595B" w:themeColor="text1"/>
                <w:sz w:val="20"/>
                <w:szCs w:val="20"/>
              </w:rPr>
              <w:t xml:space="preserve">Limit capacity to one person at a time. </w:t>
            </w:r>
            <w:r w:rsidR="00B34D6B" w:rsidRPr="00487B6D">
              <w:rPr>
                <w:rFonts w:ascii="Arial" w:hAnsi="Arial" w:cs="Arial"/>
                <w:color w:val="59595B" w:themeColor="text1"/>
                <w:sz w:val="20"/>
                <w:szCs w:val="20"/>
              </w:rPr>
              <w:t>Avoid if in a high-risk group.</w:t>
            </w:r>
          </w:p>
          <w:p w14:paraId="2E29276F" w14:textId="0A6397F9" w:rsidR="00B34D6B" w:rsidRDefault="00B34D6B" w:rsidP="00D231DB">
            <w:pPr>
              <w:rPr>
                <w:rFonts w:ascii="Arial" w:hAnsi="Arial" w:cs="Arial"/>
                <w:color w:val="59595B" w:themeColor="text1"/>
                <w:sz w:val="20"/>
                <w:szCs w:val="20"/>
              </w:rPr>
            </w:pPr>
          </w:p>
          <w:p w14:paraId="29C9CED3" w14:textId="3E10444D" w:rsidR="004519E3" w:rsidRDefault="004519E3" w:rsidP="00D231DB">
            <w:pPr>
              <w:rPr>
                <w:rFonts w:ascii="Arial" w:hAnsi="Arial" w:cs="Arial"/>
                <w:color w:val="59595B" w:themeColor="text1"/>
                <w:sz w:val="20"/>
                <w:szCs w:val="20"/>
              </w:rPr>
            </w:pPr>
          </w:p>
          <w:p w14:paraId="11191B09" w14:textId="77777777" w:rsidR="004519E3" w:rsidRPr="00487B6D" w:rsidRDefault="004519E3" w:rsidP="00D231DB">
            <w:pPr>
              <w:rPr>
                <w:rFonts w:ascii="Arial" w:hAnsi="Arial" w:cs="Arial"/>
                <w:color w:val="59595B" w:themeColor="text1"/>
                <w:sz w:val="20"/>
                <w:szCs w:val="20"/>
              </w:rPr>
            </w:pPr>
          </w:p>
          <w:p w14:paraId="7BDAA7AF" w14:textId="35C44DAA" w:rsidR="00B34D6B" w:rsidRPr="00487B6D" w:rsidRDefault="00816AC8" w:rsidP="00D231DB">
            <w:pPr>
              <w:rPr>
                <w:rFonts w:ascii="Arial" w:hAnsi="Arial" w:cs="Arial"/>
                <w:color w:val="59595B" w:themeColor="text1"/>
                <w:sz w:val="20"/>
                <w:szCs w:val="20"/>
              </w:rPr>
            </w:pPr>
            <w:r>
              <w:rPr>
                <w:rFonts w:ascii="Arial" w:hAnsi="Arial" w:cs="Arial"/>
                <w:color w:val="59595B" w:themeColor="text1"/>
                <w:sz w:val="20"/>
                <w:szCs w:val="20"/>
              </w:rPr>
              <w:t>Teammates</w:t>
            </w:r>
            <w:r w:rsidR="00B34D6B" w:rsidRPr="00487B6D">
              <w:rPr>
                <w:rFonts w:ascii="Arial" w:hAnsi="Arial" w:cs="Arial"/>
                <w:color w:val="59595B" w:themeColor="text1"/>
                <w:sz w:val="20"/>
                <w:szCs w:val="20"/>
              </w:rPr>
              <w:t xml:space="preserve"> and clients must wear facial coverings, practice physical distancing, and practice frequent hand hygiene. High- touch surfaces and shared equipment should be cleaned frequently.</w:t>
            </w:r>
          </w:p>
        </w:tc>
        <w:tc>
          <w:tcPr>
            <w:tcW w:w="2590" w:type="dxa"/>
          </w:tcPr>
          <w:p w14:paraId="0E5FE707" w14:textId="29827B80" w:rsidR="00D231DB" w:rsidRPr="00487B6D" w:rsidRDefault="00B34D6B" w:rsidP="00D231DB">
            <w:pPr>
              <w:rPr>
                <w:rFonts w:ascii="Arial" w:hAnsi="Arial" w:cs="Arial"/>
                <w:color w:val="59595B" w:themeColor="text1"/>
                <w:sz w:val="20"/>
                <w:szCs w:val="20"/>
              </w:rPr>
            </w:pPr>
            <w:r w:rsidRPr="00487B6D">
              <w:rPr>
                <w:rFonts w:ascii="Arial" w:hAnsi="Arial" w:cs="Arial"/>
                <w:color w:val="59595B" w:themeColor="text1"/>
                <w:sz w:val="20"/>
                <w:szCs w:val="20"/>
              </w:rPr>
              <w:t>Limit capacity to 50% occupancy. Staff and clients should monitor symptoms. Avoid if in a high-risk group.</w:t>
            </w:r>
          </w:p>
          <w:p w14:paraId="102EB42A" w14:textId="77777777" w:rsidR="00B34D6B" w:rsidRPr="00487B6D" w:rsidRDefault="00B34D6B" w:rsidP="00D231DB">
            <w:pPr>
              <w:rPr>
                <w:rFonts w:ascii="Arial" w:hAnsi="Arial" w:cs="Arial"/>
                <w:color w:val="59595B" w:themeColor="text1"/>
                <w:sz w:val="20"/>
                <w:szCs w:val="20"/>
              </w:rPr>
            </w:pPr>
          </w:p>
          <w:p w14:paraId="6AC260B5" w14:textId="70F90BDF" w:rsidR="00B34D6B" w:rsidRPr="00487B6D" w:rsidRDefault="00816AC8" w:rsidP="00D231DB">
            <w:pPr>
              <w:rPr>
                <w:rFonts w:ascii="Arial" w:hAnsi="Arial" w:cs="Arial"/>
                <w:color w:val="59595B" w:themeColor="text1"/>
                <w:sz w:val="20"/>
                <w:szCs w:val="20"/>
              </w:rPr>
            </w:pPr>
            <w:r>
              <w:rPr>
                <w:rFonts w:ascii="Arial" w:hAnsi="Arial" w:cs="Arial"/>
                <w:color w:val="59595B" w:themeColor="text1"/>
                <w:sz w:val="20"/>
                <w:szCs w:val="20"/>
              </w:rPr>
              <w:t>Teammates</w:t>
            </w:r>
            <w:r w:rsidR="00B34D6B" w:rsidRPr="00487B6D">
              <w:rPr>
                <w:rFonts w:ascii="Arial" w:hAnsi="Arial" w:cs="Arial"/>
                <w:color w:val="59595B" w:themeColor="text1"/>
                <w:sz w:val="20"/>
                <w:szCs w:val="20"/>
              </w:rPr>
              <w:t xml:space="preserve"> and clients must wear facial coverings, practice physical distancing, and practice frequent hand hygiene. High- touch surfaces and shared equipment should be cleaned frequently.</w:t>
            </w:r>
          </w:p>
        </w:tc>
        <w:tc>
          <w:tcPr>
            <w:tcW w:w="2590" w:type="dxa"/>
          </w:tcPr>
          <w:p w14:paraId="3E04FB76" w14:textId="77777777" w:rsidR="00D231DB" w:rsidRPr="00487B6D" w:rsidRDefault="00B34D6B" w:rsidP="00D231DB">
            <w:pPr>
              <w:rPr>
                <w:rFonts w:ascii="Arial" w:hAnsi="Arial" w:cs="Arial"/>
                <w:color w:val="59595B" w:themeColor="text1"/>
                <w:sz w:val="20"/>
                <w:szCs w:val="20"/>
              </w:rPr>
            </w:pPr>
            <w:r w:rsidRPr="00487B6D">
              <w:rPr>
                <w:rFonts w:ascii="Arial" w:hAnsi="Arial" w:cs="Arial"/>
                <w:color w:val="59595B" w:themeColor="text1"/>
                <w:sz w:val="20"/>
                <w:szCs w:val="20"/>
              </w:rPr>
              <w:t>Limit capacity to 75% occupancy. Staff and clients should monitor symptoms. Avoid if in a high-risk group.</w:t>
            </w:r>
          </w:p>
          <w:p w14:paraId="602FB36F" w14:textId="77777777" w:rsidR="00B34D6B" w:rsidRPr="00487B6D" w:rsidRDefault="00B34D6B" w:rsidP="00D231DB">
            <w:pPr>
              <w:rPr>
                <w:rFonts w:ascii="Arial" w:hAnsi="Arial" w:cs="Arial"/>
                <w:color w:val="59595B" w:themeColor="text1"/>
                <w:sz w:val="20"/>
                <w:szCs w:val="20"/>
              </w:rPr>
            </w:pPr>
          </w:p>
          <w:p w14:paraId="210393CD" w14:textId="7A1CCF8E" w:rsidR="00B34D6B" w:rsidRPr="00487B6D" w:rsidRDefault="00816AC8" w:rsidP="00D231DB">
            <w:pPr>
              <w:rPr>
                <w:rFonts w:ascii="Arial" w:hAnsi="Arial" w:cs="Arial"/>
                <w:color w:val="59595B" w:themeColor="text1"/>
                <w:sz w:val="20"/>
                <w:szCs w:val="20"/>
              </w:rPr>
            </w:pPr>
            <w:r>
              <w:rPr>
                <w:rFonts w:ascii="Arial" w:hAnsi="Arial" w:cs="Arial"/>
                <w:color w:val="59595B" w:themeColor="text1"/>
                <w:sz w:val="20"/>
                <w:szCs w:val="20"/>
              </w:rPr>
              <w:t>Teammates</w:t>
            </w:r>
            <w:r w:rsidR="00B34D6B" w:rsidRPr="00487B6D">
              <w:rPr>
                <w:rFonts w:ascii="Arial" w:hAnsi="Arial" w:cs="Arial"/>
                <w:color w:val="59595B" w:themeColor="text1"/>
                <w:sz w:val="20"/>
                <w:szCs w:val="20"/>
              </w:rPr>
              <w:t xml:space="preserve"> and clients must wear facial coverings, practice physical distancing, and practice frequent hand hygiene. High- touch surfaces and shared equipment should be cleaned frequently.</w:t>
            </w:r>
          </w:p>
        </w:tc>
        <w:tc>
          <w:tcPr>
            <w:tcW w:w="2590" w:type="dxa"/>
          </w:tcPr>
          <w:p w14:paraId="57EC02F7" w14:textId="77777777" w:rsidR="00D231DB" w:rsidRDefault="004519E3" w:rsidP="00B34D6B">
            <w:pPr>
              <w:pStyle w:val="TableParagraph"/>
              <w:spacing w:before="3"/>
              <w:rPr>
                <w:color w:val="59595B" w:themeColor="text1"/>
                <w:sz w:val="20"/>
                <w:szCs w:val="20"/>
              </w:rPr>
            </w:pPr>
            <w:r>
              <w:rPr>
                <w:color w:val="59595B" w:themeColor="text1"/>
                <w:sz w:val="20"/>
                <w:szCs w:val="20"/>
              </w:rPr>
              <w:t>No Capacity Limits</w:t>
            </w:r>
            <w:r w:rsidR="00B34D6B" w:rsidRPr="00487B6D">
              <w:rPr>
                <w:color w:val="59595B" w:themeColor="text1"/>
                <w:sz w:val="20"/>
                <w:szCs w:val="20"/>
              </w:rPr>
              <w:t>.</w:t>
            </w:r>
          </w:p>
          <w:p w14:paraId="2A8A2309" w14:textId="77777777" w:rsidR="004519E3" w:rsidRDefault="004519E3" w:rsidP="00B34D6B">
            <w:pPr>
              <w:pStyle w:val="TableParagraph"/>
              <w:spacing w:before="3"/>
              <w:rPr>
                <w:color w:val="59595B" w:themeColor="text1"/>
                <w:sz w:val="20"/>
                <w:szCs w:val="20"/>
              </w:rPr>
            </w:pPr>
          </w:p>
          <w:p w14:paraId="0771A45E" w14:textId="77777777" w:rsidR="004519E3" w:rsidRDefault="004519E3" w:rsidP="00B34D6B">
            <w:pPr>
              <w:pStyle w:val="TableParagraph"/>
              <w:spacing w:before="3"/>
              <w:rPr>
                <w:color w:val="59595B" w:themeColor="text1"/>
                <w:sz w:val="20"/>
                <w:szCs w:val="20"/>
              </w:rPr>
            </w:pPr>
          </w:p>
          <w:p w14:paraId="09F7BE4C" w14:textId="77777777" w:rsidR="004519E3" w:rsidRDefault="004519E3" w:rsidP="00B34D6B">
            <w:pPr>
              <w:pStyle w:val="TableParagraph"/>
              <w:spacing w:before="3"/>
              <w:rPr>
                <w:color w:val="59595B" w:themeColor="text1"/>
                <w:sz w:val="20"/>
                <w:szCs w:val="20"/>
              </w:rPr>
            </w:pPr>
          </w:p>
          <w:p w14:paraId="04B99303" w14:textId="77777777" w:rsidR="004519E3" w:rsidRDefault="004519E3" w:rsidP="00B34D6B">
            <w:pPr>
              <w:pStyle w:val="TableParagraph"/>
              <w:spacing w:before="3"/>
              <w:rPr>
                <w:color w:val="59595B" w:themeColor="text1"/>
                <w:sz w:val="20"/>
                <w:szCs w:val="20"/>
              </w:rPr>
            </w:pPr>
          </w:p>
          <w:p w14:paraId="44D4AA39" w14:textId="77777777" w:rsidR="004519E3" w:rsidRDefault="004519E3" w:rsidP="00B34D6B">
            <w:pPr>
              <w:pStyle w:val="TableParagraph"/>
              <w:spacing w:before="3"/>
              <w:rPr>
                <w:color w:val="59595B" w:themeColor="text1"/>
                <w:sz w:val="20"/>
                <w:szCs w:val="20"/>
              </w:rPr>
            </w:pPr>
          </w:p>
          <w:p w14:paraId="2149D739" w14:textId="2D9324F9" w:rsidR="004519E3" w:rsidRPr="00487B6D" w:rsidRDefault="004519E3" w:rsidP="00B34D6B">
            <w:pPr>
              <w:pStyle w:val="TableParagraph"/>
              <w:spacing w:before="3"/>
              <w:rPr>
                <w:color w:val="59595B" w:themeColor="text1"/>
                <w:sz w:val="20"/>
                <w:szCs w:val="20"/>
              </w:rPr>
            </w:pPr>
            <w:r w:rsidRPr="00487B6D">
              <w:rPr>
                <w:color w:val="59595B" w:themeColor="text1"/>
                <w:sz w:val="20"/>
                <w:szCs w:val="20"/>
              </w:rPr>
              <w:t>High- touch surfaces and shared equipment should be cleaned frequently</w:t>
            </w:r>
          </w:p>
        </w:tc>
      </w:tr>
    </w:tbl>
    <w:p w14:paraId="29832870" w14:textId="0DC8B971" w:rsidR="00B636DB" w:rsidRPr="00487B6D" w:rsidRDefault="00A11C38" w:rsidP="003B61F6">
      <w:pPr>
        <w:spacing w:line="240" w:lineRule="auto"/>
        <w:rPr>
          <w:rFonts w:cstheme="minorHAnsi"/>
          <w:color w:val="59595B" w:themeColor="text1"/>
          <w:sz w:val="20"/>
          <w:szCs w:val="20"/>
        </w:rPr>
      </w:pPr>
      <w:r w:rsidRPr="00487B6D">
        <w:rPr>
          <w:rFonts w:cstheme="minorHAnsi"/>
          <w:noProof/>
          <w:color w:val="59595B" w:themeColor="text1"/>
          <w:sz w:val="20"/>
          <w:szCs w:val="20"/>
        </w:rPr>
        <w:drawing>
          <wp:anchor distT="0" distB="0" distL="114300" distR="114300" simplePos="0" relativeHeight="251666432" behindDoc="0" locked="0" layoutInCell="1" allowOverlap="1" wp14:anchorId="7C33B07D" wp14:editId="211D589B">
            <wp:simplePos x="0" y="0"/>
            <wp:positionH relativeFrom="column">
              <wp:posOffset>1325181</wp:posOffset>
            </wp:positionH>
            <wp:positionV relativeFrom="paragraph">
              <wp:posOffset>-6222872</wp:posOffset>
            </wp:positionV>
            <wp:extent cx="7073900" cy="1346170"/>
            <wp:effectExtent l="0" t="0" r="0" b="6985"/>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gobar.PNG"/>
                    <pic:cNvPicPr/>
                  </pic:nvPicPr>
                  <pic:blipFill rotWithShape="1">
                    <a:blip r:embed="rId8">
                      <a:extLst>
                        <a:ext uri="{28A0092B-C50C-407E-A947-70E740481C1C}">
                          <a14:useLocalDpi xmlns:a14="http://schemas.microsoft.com/office/drawing/2010/main" val="0"/>
                        </a:ext>
                      </a:extLst>
                    </a:blip>
                    <a:srcRect t="4768" b="3337"/>
                    <a:stretch/>
                  </pic:blipFill>
                  <pic:spPr bwMode="auto">
                    <a:xfrm>
                      <a:off x="0" y="0"/>
                      <a:ext cx="7073900" cy="1346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636DB" w:rsidRPr="00487B6D" w:rsidSect="00AB4E5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C9F2" w14:textId="77777777" w:rsidR="00B07848" w:rsidRDefault="00B07848" w:rsidP="00272EB6">
      <w:pPr>
        <w:spacing w:after="0" w:line="240" w:lineRule="auto"/>
      </w:pPr>
      <w:r>
        <w:separator/>
      </w:r>
    </w:p>
  </w:endnote>
  <w:endnote w:type="continuationSeparator" w:id="0">
    <w:p w14:paraId="51142A98" w14:textId="77777777" w:rsidR="00B07848" w:rsidRDefault="00B07848" w:rsidP="0027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6279" w14:textId="77777777" w:rsidR="00B07848" w:rsidRDefault="00B07848" w:rsidP="00272EB6">
      <w:pPr>
        <w:spacing w:after="0" w:line="240" w:lineRule="auto"/>
      </w:pPr>
      <w:r>
        <w:separator/>
      </w:r>
    </w:p>
  </w:footnote>
  <w:footnote w:type="continuationSeparator" w:id="0">
    <w:p w14:paraId="1BFF83C0" w14:textId="77777777" w:rsidR="00B07848" w:rsidRDefault="00B07848" w:rsidP="0027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8DE6" w14:textId="2FABA0AA" w:rsidR="00272EB6" w:rsidRDefault="00272EB6" w:rsidP="00272EB6">
    <w:pPr>
      <w:pStyle w:val="Header"/>
      <w:jc w:val="center"/>
    </w:pPr>
    <w:r>
      <w:rPr>
        <w:noProof/>
      </w:rPr>
      <w:drawing>
        <wp:inline distT="0" distB="0" distL="0" distR="0" wp14:anchorId="51D87F3B" wp14:editId="1A79046E">
          <wp:extent cx="1731645" cy="10121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6C3"/>
    <w:multiLevelType w:val="hybridMultilevel"/>
    <w:tmpl w:val="3BF4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zM0tTAwMTI3tLBU0lEKTi0uzszPAykwrgUA6YrkgywAAAA="/>
  </w:docVars>
  <w:rsids>
    <w:rsidRoot w:val="00AB4E5B"/>
    <w:rsid w:val="00003CDA"/>
    <w:rsid w:val="00023089"/>
    <w:rsid w:val="00086D84"/>
    <w:rsid w:val="000F251F"/>
    <w:rsid w:val="001036D4"/>
    <w:rsid w:val="00147A8E"/>
    <w:rsid w:val="001A1AFB"/>
    <w:rsid w:val="001B7494"/>
    <w:rsid w:val="001D7E74"/>
    <w:rsid w:val="001E3605"/>
    <w:rsid w:val="001F32AF"/>
    <w:rsid w:val="00205AFA"/>
    <w:rsid w:val="002321CF"/>
    <w:rsid w:val="002669F4"/>
    <w:rsid w:val="00272EB6"/>
    <w:rsid w:val="00292100"/>
    <w:rsid w:val="002C0B5F"/>
    <w:rsid w:val="00302E35"/>
    <w:rsid w:val="00356A75"/>
    <w:rsid w:val="00390976"/>
    <w:rsid w:val="003B61F6"/>
    <w:rsid w:val="003F553E"/>
    <w:rsid w:val="004031EE"/>
    <w:rsid w:val="00413E98"/>
    <w:rsid w:val="00422D96"/>
    <w:rsid w:val="00430F47"/>
    <w:rsid w:val="00450141"/>
    <w:rsid w:val="004519E3"/>
    <w:rsid w:val="00484864"/>
    <w:rsid w:val="00487B6D"/>
    <w:rsid w:val="0049758F"/>
    <w:rsid w:val="004A7F08"/>
    <w:rsid w:val="004F2C3C"/>
    <w:rsid w:val="005247F4"/>
    <w:rsid w:val="005555C8"/>
    <w:rsid w:val="005A1960"/>
    <w:rsid w:val="005D54BB"/>
    <w:rsid w:val="00615AE9"/>
    <w:rsid w:val="00652E18"/>
    <w:rsid w:val="00667207"/>
    <w:rsid w:val="006E3647"/>
    <w:rsid w:val="007C6114"/>
    <w:rsid w:val="007E4D19"/>
    <w:rsid w:val="0081199B"/>
    <w:rsid w:val="00816AC8"/>
    <w:rsid w:val="008602DF"/>
    <w:rsid w:val="008776DC"/>
    <w:rsid w:val="0089187D"/>
    <w:rsid w:val="008A492D"/>
    <w:rsid w:val="008D3CB9"/>
    <w:rsid w:val="008D4F1D"/>
    <w:rsid w:val="008D64A3"/>
    <w:rsid w:val="008E1E86"/>
    <w:rsid w:val="008F43C3"/>
    <w:rsid w:val="0094463A"/>
    <w:rsid w:val="00973025"/>
    <w:rsid w:val="00976867"/>
    <w:rsid w:val="0099655B"/>
    <w:rsid w:val="009E7AA1"/>
    <w:rsid w:val="009F0797"/>
    <w:rsid w:val="009F4A36"/>
    <w:rsid w:val="00A00EFF"/>
    <w:rsid w:val="00A11C38"/>
    <w:rsid w:val="00A303C9"/>
    <w:rsid w:val="00AB4E5B"/>
    <w:rsid w:val="00B068F8"/>
    <w:rsid w:val="00B07848"/>
    <w:rsid w:val="00B079F0"/>
    <w:rsid w:val="00B2550E"/>
    <w:rsid w:val="00B34D6B"/>
    <w:rsid w:val="00B4336F"/>
    <w:rsid w:val="00B636DB"/>
    <w:rsid w:val="00BD13C9"/>
    <w:rsid w:val="00BE3892"/>
    <w:rsid w:val="00C310A0"/>
    <w:rsid w:val="00C9625C"/>
    <w:rsid w:val="00D231DB"/>
    <w:rsid w:val="00DB1FC5"/>
    <w:rsid w:val="00E45AB0"/>
    <w:rsid w:val="00E91797"/>
    <w:rsid w:val="00EA1DE5"/>
    <w:rsid w:val="00ED2D52"/>
    <w:rsid w:val="00F15CCD"/>
    <w:rsid w:val="00F9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22FD"/>
  <w15:chartTrackingRefBased/>
  <w15:docId w15:val="{EC127A20-423B-4DDC-A6D4-7918DDF4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B4E5B"/>
    <w:pPr>
      <w:widowControl w:val="0"/>
      <w:autoSpaceDE w:val="0"/>
      <w:autoSpaceDN w:val="0"/>
      <w:spacing w:after="0" w:line="240" w:lineRule="auto"/>
    </w:pPr>
    <w:rPr>
      <w:rFonts w:ascii="Arial" w:eastAsia="Arial" w:hAnsi="Arial" w:cs="Arial"/>
    </w:rPr>
  </w:style>
  <w:style w:type="paragraph" w:customStyle="1" w:styleId="Default">
    <w:name w:val="Default"/>
    <w:rsid w:val="009F4A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2550E"/>
    <w:pPr>
      <w:ind w:left="720"/>
      <w:contextualSpacing/>
    </w:pPr>
  </w:style>
  <w:style w:type="paragraph" w:styleId="BalloonText">
    <w:name w:val="Balloon Text"/>
    <w:basedOn w:val="Normal"/>
    <w:link w:val="BalloonTextChar"/>
    <w:uiPriority w:val="99"/>
    <w:semiHidden/>
    <w:unhideWhenUsed/>
    <w:rsid w:val="001E3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05"/>
    <w:rPr>
      <w:rFonts w:ascii="Segoe UI" w:hAnsi="Segoe UI" w:cs="Segoe UI"/>
      <w:sz w:val="18"/>
      <w:szCs w:val="18"/>
    </w:rPr>
  </w:style>
  <w:style w:type="paragraph" w:styleId="Header">
    <w:name w:val="header"/>
    <w:basedOn w:val="Normal"/>
    <w:link w:val="HeaderChar"/>
    <w:uiPriority w:val="99"/>
    <w:unhideWhenUsed/>
    <w:rsid w:val="00272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EB6"/>
  </w:style>
  <w:style w:type="paragraph" w:styleId="Footer">
    <w:name w:val="footer"/>
    <w:basedOn w:val="Normal"/>
    <w:link w:val="FooterChar"/>
    <w:uiPriority w:val="99"/>
    <w:unhideWhenUsed/>
    <w:rsid w:val="00272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EB6"/>
  </w:style>
  <w:style w:type="character" w:customStyle="1" w:styleId="jsgrdq">
    <w:name w:val="jsgrdq"/>
    <w:basedOn w:val="DefaultParagraphFont"/>
    <w:rsid w:val="00B4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59595B"/>
      </a:dk1>
      <a:lt1>
        <a:sysClr val="window" lastClr="FFFFFF"/>
      </a:lt1>
      <a:dk2>
        <a:srgbClr val="4E738A"/>
      </a:dk2>
      <a:lt2>
        <a:srgbClr val="BBDDE6"/>
      </a:lt2>
      <a:accent1>
        <a:srgbClr val="D7C826"/>
      </a:accent1>
      <a:accent2>
        <a:srgbClr val="E56A54"/>
      </a:accent2>
      <a:accent3>
        <a:srgbClr val="8F993E"/>
      </a:accent3>
      <a:accent4>
        <a:srgbClr val="F3D03E"/>
      </a:accent4>
      <a:accent5>
        <a:srgbClr val="B46B66"/>
      </a:accent5>
      <a:accent6>
        <a:srgbClr val="BFBFBF"/>
      </a:accent6>
      <a:hlink>
        <a:srgbClr val="A5A5A5"/>
      </a:hlink>
      <a:folHlink>
        <a:srgbClr val="C4D9E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Alesa Gerald</dc:creator>
  <cp:keywords/>
  <dc:description/>
  <cp:lastModifiedBy>Kim Cook BSN RN</cp:lastModifiedBy>
  <cp:revision>16</cp:revision>
  <cp:lastPrinted>2021-03-25T20:10:00Z</cp:lastPrinted>
  <dcterms:created xsi:type="dcterms:W3CDTF">2021-07-29T21:09:00Z</dcterms:created>
  <dcterms:modified xsi:type="dcterms:W3CDTF">2021-08-03T15:04:00Z</dcterms:modified>
</cp:coreProperties>
</file>